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88B" w:rsidRPr="00483824" w:rsidRDefault="0084088B" w:rsidP="00424690">
      <w:pPr>
        <w:pStyle w:val="A6"/>
        <w:spacing w:before="190" w:after="190"/>
        <w:jc w:val="center"/>
        <w:rPr>
          <w:rStyle w:val="a8"/>
          <w:rFonts w:ascii="標楷體" w:eastAsia="標楷體" w:hAnsi="標楷體" w:cs="MS Mincho"/>
          <w:b/>
          <w:bCs/>
          <w:sz w:val="28"/>
          <w:lang w:val="zh-TW"/>
        </w:rPr>
      </w:pPr>
      <w:r w:rsidRPr="00BE5D0C">
        <w:rPr>
          <w:rStyle w:val="a8"/>
          <w:rFonts w:ascii="標楷體" w:eastAsia="標楷體" w:hAnsi="標楷體" w:cs="MS Mincho" w:hint="eastAsia"/>
          <w:b/>
          <w:bCs/>
          <w:sz w:val="28"/>
          <w:lang w:val="zh-TW"/>
        </w:rPr>
        <w:t>跨領域人工智慧學分學程規劃</w:t>
      </w:r>
      <w:r>
        <w:rPr>
          <w:rStyle w:val="a8"/>
          <w:rFonts w:ascii="標楷體" w:eastAsia="標楷體" w:hAnsi="標楷體" w:cs="MS Mincho" w:hint="eastAsia"/>
          <w:b/>
          <w:bCs/>
          <w:sz w:val="28"/>
          <w:lang w:val="zh-TW"/>
        </w:rPr>
        <w:t>書</w:t>
      </w:r>
    </w:p>
    <w:p w:rsidR="0084088B" w:rsidRPr="002450E0" w:rsidRDefault="0084088B" w:rsidP="0084088B">
      <w:pPr>
        <w:pStyle w:val="a3"/>
        <w:widowControl/>
        <w:numPr>
          <w:ilvl w:val="0"/>
          <w:numId w:val="8"/>
        </w:numPr>
        <w:spacing w:before="108"/>
        <w:ind w:leftChars="0"/>
        <w:rPr>
          <w:rFonts w:ascii="標楷體" w:hAnsi="標楷體"/>
        </w:rPr>
      </w:pPr>
      <w:r w:rsidRPr="002450E0">
        <w:rPr>
          <w:rStyle w:val="a8"/>
          <w:rFonts w:ascii="標楷體" w:hAnsi="標楷體" w:cs="MS Mincho" w:hint="eastAsia"/>
          <w:lang w:val="zh-TW"/>
        </w:rPr>
        <w:t>開課系所：財金學院、管理學院、工學院、電資學院</w:t>
      </w:r>
    </w:p>
    <w:p w:rsidR="0084088B" w:rsidRPr="002450E0" w:rsidRDefault="0084088B" w:rsidP="0084088B">
      <w:pPr>
        <w:pStyle w:val="a3"/>
        <w:widowControl/>
        <w:numPr>
          <w:ilvl w:val="0"/>
          <w:numId w:val="8"/>
        </w:numPr>
        <w:spacing w:before="108"/>
        <w:ind w:leftChars="0"/>
        <w:rPr>
          <w:rFonts w:ascii="標楷體" w:hAnsi="標楷體" w:cs="Times New Roman"/>
          <w:lang w:val="zh-TW"/>
        </w:rPr>
      </w:pPr>
      <w:r w:rsidRPr="002450E0">
        <w:rPr>
          <w:rStyle w:val="a8"/>
          <w:rFonts w:ascii="標楷體" w:hAnsi="標楷體" w:cs="MS Mincho" w:hint="eastAsia"/>
          <w:lang w:val="zh-TW"/>
        </w:rPr>
        <w:t>開授對象：本學程屬大學部學程，提供大學部學生修讀。</w:t>
      </w:r>
    </w:p>
    <w:p w:rsidR="0084088B" w:rsidRPr="002450E0" w:rsidRDefault="0084088B" w:rsidP="0084088B">
      <w:pPr>
        <w:pStyle w:val="a3"/>
        <w:widowControl/>
        <w:numPr>
          <w:ilvl w:val="0"/>
          <w:numId w:val="8"/>
        </w:numPr>
        <w:spacing w:before="108"/>
        <w:ind w:leftChars="0"/>
        <w:rPr>
          <w:rFonts w:ascii="標楷體" w:hAnsi="標楷體" w:cs="Times New Roman"/>
          <w:lang w:val="zh-TW"/>
        </w:rPr>
      </w:pPr>
      <w:r>
        <w:rPr>
          <w:rStyle w:val="a8"/>
          <w:rFonts w:ascii="標楷體" w:hAnsi="標楷體" w:cs="MS Mincho" w:hint="eastAsia"/>
          <w:lang w:val="zh-TW"/>
        </w:rPr>
        <w:t>學程名稱：跨領域人工智慧學分</w:t>
      </w:r>
      <w:r w:rsidRPr="002450E0">
        <w:rPr>
          <w:rStyle w:val="a8"/>
          <w:rFonts w:ascii="標楷體" w:hAnsi="標楷體" w:cs="MS Mincho" w:hint="eastAsia"/>
          <w:lang w:val="zh-TW"/>
        </w:rPr>
        <w:t>學程</w:t>
      </w:r>
    </w:p>
    <w:p w:rsidR="0084088B" w:rsidRPr="002450E0" w:rsidRDefault="0084088B" w:rsidP="0084088B">
      <w:pPr>
        <w:pStyle w:val="a3"/>
        <w:widowControl/>
        <w:numPr>
          <w:ilvl w:val="0"/>
          <w:numId w:val="8"/>
        </w:numPr>
        <w:spacing w:before="108"/>
        <w:ind w:leftChars="0" w:left="993" w:hanging="513"/>
        <w:rPr>
          <w:rFonts w:ascii="標楷體" w:hAnsi="標楷體" w:cs="Times New Roman"/>
          <w:lang w:val="zh-TW"/>
        </w:rPr>
      </w:pPr>
      <w:r w:rsidRPr="002450E0">
        <w:rPr>
          <w:rStyle w:val="a8"/>
          <w:rFonts w:ascii="標楷體" w:hAnsi="標楷體" w:cs="MS Mincho" w:hint="eastAsia"/>
          <w:lang w:val="zh-TW"/>
        </w:rPr>
        <w:t>學程目標：透過本計畫所規劃之「跨領域人工智慧學程」學分學程與執行，達到跨院、跨系所、跨領域之互相整合，藉由學程的整合安排，有系統的進行跨領域人工智慧學程與實作教學安排，使學生的學習可以針對教育目標，由淺入深，進而培養學生具備跨領域人工智慧學程與實作所需的程式設計技能</w:t>
      </w:r>
      <w:r w:rsidRPr="002450E0">
        <w:rPr>
          <w:rStyle w:val="a8"/>
          <w:rFonts w:ascii="標楷體" w:hAnsi="標楷體" w:cs="新細明體" w:hint="eastAsia"/>
          <w:lang w:val="zh-TW"/>
        </w:rPr>
        <w:t>、</w:t>
      </w:r>
      <w:r w:rsidRPr="002450E0">
        <w:rPr>
          <w:rStyle w:val="a8"/>
          <w:rFonts w:ascii="標楷體" w:hAnsi="標楷體" w:cs="MS Mincho" w:hint="eastAsia"/>
          <w:lang w:val="zh-TW"/>
        </w:rPr>
        <w:t>製商整合自動化、智慧電子與雲端運算等相關基礎能力，課程</w:t>
      </w:r>
      <w:r w:rsidRPr="002450E0">
        <w:rPr>
          <w:rStyle w:val="a8"/>
          <w:rFonts w:ascii="標楷體" w:hAnsi="標楷體" w:cs="SimSun" w:hint="eastAsia"/>
          <w:lang w:val="zh-TW"/>
        </w:rPr>
        <w:t>內</w:t>
      </w:r>
      <w:r w:rsidRPr="002450E0">
        <w:rPr>
          <w:rStyle w:val="a8"/>
          <w:rFonts w:ascii="標楷體" w:hAnsi="標楷體" w:cs="MS Mincho" w:hint="eastAsia"/>
          <w:lang w:val="zh-TW"/>
        </w:rPr>
        <w:t>容涵蓋資管系</w:t>
      </w:r>
      <w:r w:rsidRPr="002450E0">
        <w:rPr>
          <w:rStyle w:val="a8"/>
          <w:rFonts w:ascii="標楷體" w:hAnsi="標楷體" w:cs="新細明體" w:hint="eastAsia"/>
          <w:lang w:val="zh-TW"/>
        </w:rPr>
        <w:t>、電通系、機械系、電子系</w:t>
      </w:r>
      <w:r w:rsidRPr="002450E0">
        <w:rPr>
          <w:rStyle w:val="a8"/>
          <w:rFonts w:ascii="標楷體" w:hAnsi="標楷體" w:cs="MS Mincho" w:hint="eastAsia"/>
          <w:lang w:val="zh-TW"/>
        </w:rPr>
        <w:t>與財管系相關課程。在學程正式通過並開始課程教學後，每學期定期會同各授課教師針對課程的規劃進行檢討與修正與課程調整，以期獲得良好的成效，讓學生能</w:t>
      </w:r>
      <w:r w:rsidRPr="002450E0">
        <w:rPr>
          <w:rStyle w:val="a8"/>
          <w:rFonts w:ascii="標楷體" w:hAnsi="標楷體" w:cs="SimSun" w:hint="eastAsia"/>
          <w:lang w:val="zh-TW"/>
        </w:rPr>
        <w:t>夠</w:t>
      </w:r>
      <w:r w:rsidRPr="002450E0">
        <w:rPr>
          <w:rStyle w:val="a8"/>
          <w:rFonts w:ascii="標楷體" w:hAnsi="標楷體" w:cs="MS Mincho" w:hint="eastAsia"/>
          <w:lang w:val="zh-TW"/>
        </w:rPr>
        <w:t>更容易從學程中獲得跨領域科技人才所需之知識，進一步培養更多跨領域人工智慧學程與實作人才。</w:t>
      </w:r>
    </w:p>
    <w:p w:rsidR="0084088B" w:rsidRPr="002450E0" w:rsidRDefault="0084088B" w:rsidP="0084088B">
      <w:pPr>
        <w:pStyle w:val="a3"/>
        <w:widowControl/>
        <w:numPr>
          <w:ilvl w:val="0"/>
          <w:numId w:val="8"/>
        </w:numPr>
        <w:spacing w:before="108"/>
        <w:ind w:leftChars="0"/>
        <w:rPr>
          <w:rFonts w:ascii="標楷體" w:hAnsi="標楷體" w:cs="Times New Roman"/>
          <w:lang w:val="zh-TW"/>
        </w:rPr>
      </w:pPr>
      <w:r w:rsidRPr="002450E0">
        <w:rPr>
          <w:rStyle w:val="a8"/>
          <w:rFonts w:ascii="標楷體" w:hAnsi="標楷體" w:cs="MS Mincho" w:hint="eastAsia"/>
          <w:lang w:val="zh-TW"/>
        </w:rPr>
        <w:t>學程特色：</w:t>
      </w:r>
    </w:p>
    <w:p w:rsidR="0084088B" w:rsidRPr="002450E0" w:rsidRDefault="0084088B" w:rsidP="0084088B">
      <w:pPr>
        <w:pStyle w:val="a3"/>
        <w:widowControl/>
        <w:numPr>
          <w:ilvl w:val="0"/>
          <w:numId w:val="9"/>
        </w:numPr>
        <w:spacing w:before="108"/>
        <w:ind w:leftChars="0"/>
        <w:jc w:val="both"/>
        <w:rPr>
          <w:rFonts w:ascii="標楷體" w:hAnsi="標楷體" w:cs="Times New Roman"/>
          <w:lang w:val="zh-TW"/>
        </w:rPr>
      </w:pPr>
      <w:r w:rsidRPr="002450E0">
        <w:rPr>
          <w:rStyle w:val="a8"/>
          <w:rFonts w:ascii="標楷體" w:hAnsi="標楷體" w:cs="MS Mincho" w:hint="eastAsia"/>
          <w:lang w:val="zh-TW"/>
        </w:rPr>
        <w:t>強調實作訓練藉由特色專業教室進行實作，讓同學學習跨領域人工智慧學程與實作技術，進行程式設計訓練、跨領域人工智慧學程、各項深度學習與人工智慧分析等之實作。</w:t>
      </w:r>
    </w:p>
    <w:p w:rsidR="0084088B" w:rsidRPr="002450E0" w:rsidRDefault="0084088B" w:rsidP="0084088B">
      <w:pPr>
        <w:pStyle w:val="a3"/>
        <w:widowControl/>
        <w:numPr>
          <w:ilvl w:val="0"/>
          <w:numId w:val="9"/>
        </w:numPr>
        <w:spacing w:before="108"/>
        <w:ind w:leftChars="0"/>
        <w:jc w:val="both"/>
        <w:rPr>
          <w:rFonts w:ascii="標楷體" w:hAnsi="標楷體" w:cs="Times New Roman"/>
          <w:lang w:val="zh-TW"/>
        </w:rPr>
      </w:pPr>
      <w:r w:rsidRPr="002450E0">
        <w:rPr>
          <w:rStyle w:val="a8"/>
          <w:rFonts w:ascii="標楷體" w:hAnsi="標楷體" w:cs="MS Mincho" w:hint="eastAsia"/>
          <w:lang w:val="zh-TW"/>
        </w:rPr>
        <w:t>本學程相關課程之講授，將聘請業師協助指導同學，並透過系列跨領域人工智慧學程與實作講座，提供學生多元、自主的學習、及跨領域選修相關課程學習機會。</w:t>
      </w:r>
    </w:p>
    <w:p w:rsidR="0084088B" w:rsidRPr="002450E0" w:rsidRDefault="0084088B" w:rsidP="0084088B">
      <w:pPr>
        <w:pStyle w:val="a3"/>
        <w:widowControl/>
        <w:numPr>
          <w:ilvl w:val="0"/>
          <w:numId w:val="8"/>
        </w:numPr>
        <w:spacing w:before="108"/>
        <w:ind w:leftChars="0"/>
        <w:jc w:val="both"/>
        <w:rPr>
          <w:rFonts w:ascii="標楷體" w:hAnsi="標楷體" w:cs="Times New Roman"/>
          <w:lang w:val="zh-TW"/>
        </w:rPr>
      </w:pPr>
      <w:r w:rsidRPr="002450E0">
        <w:rPr>
          <w:rStyle w:val="a8"/>
          <w:rFonts w:ascii="標楷體" w:hAnsi="標楷體" w:cs="MS Mincho" w:hint="eastAsia"/>
          <w:lang w:val="zh-TW"/>
        </w:rPr>
        <w:t>課程規劃：</w:t>
      </w:r>
    </w:p>
    <w:p w:rsidR="0084088B" w:rsidRPr="00FF6E4C" w:rsidRDefault="0084088B" w:rsidP="0084088B">
      <w:pPr>
        <w:pStyle w:val="a3"/>
        <w:widowControl/>
        <w:numPr>
          <w:ilvl w:val="0"/>
          <w:numId w:val="10"/>
        </w:numPr>
        <w:spacing w:before="108"/>
        <w:ind w:leftChars="0"/>
        <w:jc w:val="both"/>
        <w:rPr>
          <w:rFonts w:ascii="標楷體" w:hAnsi="標楷體" w:cs="Times New Roman"/>
          <w:lang w:val="zh-TW"/>
        </w:rPr>
      </w:pPr>
      <w:r w:rsidRPr="002450E0">
        <w:rPr>
          <w:rStyle w:val="a8"/>
          <w:rFonts w:ascii="標楷體" w:hAnsi="標楷體" w:cs="MS Mincho" w:hint="eastAsia"/>
          <w:lang w:val="zh-TW"/>
        </w:rPr>
        <w:t>修讀資格：本學程</w:t>
      </w:r>
      <w:r w:rsidRPr="00FF6E4C">
        <w:rPr>
          <w:rStyle w:val="a8"/>
          <w:rFonts w:ascii="標楷體" w:hAnsi="標楷體" w:cs="MS Mincho" w:hint="eastAsia"/>
          <w:lang w:val="zh-TW"/>
        </w:rPr>
        <w:t>提供本校大學部學生修習。</w:t>
      </w:r>
    </w:p>
    <w:p w:rsidR="0084088B" w:rsidRPr="00FF6E4C" w:rsidRDefault="0084088B" w:rsidP="0084088B">
      <w:pPr>
        <w:pStyle w:val="a3"/>
        <w:widowControl/>
        <w:numPr>
          <w:ilvl w:val="0"/>
          <w:numId w:val="10"/>
        </w:numPr>
        <w:spacing w:before="108"/>
        <w:ind w:leftChars="0"/>
        <w:jc w:val="both"/>
        <w:rPr>
          <w:rFonts w:ascii="標楷體" w:hAnsi="標楷體" w:cs="Times New Roman"/>
          <w:lang w:val="zh-TW"/>
        </w:rPr>
      </w:pPr>
      <w:r w:rsidRPr="00FF6E4C">
        <w:rPr>
          <w:rStyle w:val="a8"/>
          <w:rFonts w:ascii="標楷體" w:hAnsi="標楷體" w:cs="MS Mincho" w:hint="eastAsia"/>
          <w:lang w:val="zh-TW"/>
        </w:rPr>
        <w:t>修讀學程規定：凡欲參與修讀本學程之大學生，皆須向管理學院資管系提出申請，並修習完成本學程課程至少</w:t>
      </w:r>
      <w:r w:rsidRPr="00FF6E4C">
        <w:rPr>
          <w:rStyle w:val="a8"/>
          <w:rFonts w:ascii="標楷體" w:hAnsi="標楷體" w:hint="eastAsia"/>
        </w:rPr>
        <w:t>12</w:t>
      </w:r>
      <w:r w:rsidRPr="00FF6E4C">
        <w:rPr>
          <w:rStyle w:val="a8"/>
          <w:rFonts w:ascii="標楷體" w:hAnsi="標楷體" w:cs="MS Mincho" w:hint="eastAsia"/>
          <w:lang w:val="zh-TW"/>
        </w:rPr>
        <w:t>學分（包含至少各</w:t>
      </w:r>
      <w:r w:rsidRPr="00FF6E4C">
        <w:rPr>
          <w:rStyle w:val="a8"/>
          <w:rFonts w:ascii="標楷體" w:hAnsi="標楷體" w:hint="eastAsia"/>
        </w:rPr>
        <w:t>1</w:t>
      </w:r>
      <w:r w:rsidRPr="00FF6E4C">
        <w:rPr>
          <w:rStyle w:val="a8"/>
          <w:rFonts w:ascii="標楷體" w:hAnsi="標楷體" w:cs="MS Mincho" w:hint="eastAsia"/>
          <w:lang w:val="zh-TW"/>
        </w:rPr>
        <w:t>門核心、基礎與進階課程），至少應有6學分為非本系</w:t>
      </w:r>
      <w:r w:rsidRPr="00FF6E4C">
        <w:rPr>
          <w:rStyle w:val="a8"/>
          <w:rFonts w:ascii="標楷體" w:hAnsi="標楷體" w:cs="MS Mincho"/>
          <w:lang w:val="zh-TW"/>
        </w:rPr>
        <w:t>(</w:t>
      </w:r>
      <w:r w:rsidRPr="00FF6E4C">
        <w:rPr>
          <w:rStyle w:val="a8"/>
          <w:rFonts w:ascii="標楷體" w:hAnsi="標楷體" w:cs="MS Mincho" w:hint="eastAsia"/>
          <w:lang w:val="zh-TW"/>
        </w:rPr>
        <w:t>所</w:t>
      </w:r>
      <w:r w:rsidRPr="00FF6E4C">
        <w:rPr>
          <w:rStyle w:val="a8"/>
          <w:rFonts w:ascii="標楷體" w:hAnsi="標楷體" w:cs="MS Mincho"/>
          <w:lang w:val="zh-TW"/>
        </w:rPr>
        <w:t>)</w:t>
      </w:r>
      <w:r w:rsidRPr="00FF6E4C">
        <w:rPr>
          <w:rStyle w:val="a8"/>
          <w:rFonts w:ascii="標楷體" w:hAnsi="標楷體" w:cs="MS Mincho" w:hint="eastAsia"/>
          <w:lang w:val="zh-TW"/>
        </w:rPr>
        <w:t>課程。</w:t>
      </w:r>
    </w:p>
    <w:p w:rsidR="0084088B" w:rsidRPr="002450E0" w:rsidRDefault="0084088B" w:rsidP="0084088B">
      <w:pPr>
        <w:pStyle w:val="a3"/>
        <w:widowControl/>
        <w:numPr>
          <w:ilvl w:val="0"/>
          <w:numId w:val="10"/>
        </w:numPr>
        <w:spacing w:before="108"/>
        <w:ind w:leftChars="0"/>
        <w:jc w:val="both"/>
        <w:rPr>
          <w:rFonts w:ascii="標楷體" w:hAnsi="標楷體" w:cs="Times New Roman"/>
          <w:lang w:val="zh-TW"/>
        </w:rPr>
      </w:pPr>
      <w:r w:rsidRPr="002450E0">
        <w:rPr>
          <w:rStyle w:val="a8"/>
          <w:rFonts w:ascii="標楷體" w:hAnsi="標楷體" w:cs="MS Mincho" w:hint="eastAsia"/>
          <w:lang w:val="zh-TW"/>
        </w:rPr>
        <w:t>學程課程規劃</w:t>
      </w:r>
      <w:r w:rsidRPr="002450E0">
        <w:rPr>
          <w:rStyle w:val="a8"/>
          <w:rFonts w:ascii="標楷體" w:hAnsi="標楷體" w:cs="SimSun" w:hint="eastAsia"/>
          <w:lang w:val="zh-TW"/>
        </w:rPr>
        <w:t>內</w:t>
      </w:r>
      <w:r w:rsidRPr="002450E0">
        <w:rPr>
          <w:rStyle w:val="a8"/>
          <w:rFonts w:ascii="標楷體" w:hAnsi="標楷體" w:cs="MS Mincho" w:hint="eastAsia"/>
          <w:lang w:val="zh-TW"/>
        </w:rPr>
        <w:t>容：課程名稱、預定開課時間、</w:t>
      </w:r>
      <w:r w:rsidRPr="002450E0">
        <w:rPr>
          <w:rStyle w:val="a8"/>
          <w:rFonts w:ascii="標楷體" w:hAnsi="標楷體" w:cs="細明體" w:hint="eastAsia"/>
          <w:lang w:val="zh-TW"/>
        </w:rPr>
        <w:t>負責單位</w:t>
      </w:r>
      <w:r w:rsidRPr="002450E0">
        <w:rPr>
          <w:rStyle w:val="a8"/>
          <w:rFonts w:ascii="標楷體" w:hAnsi="標楷體" w:cs="MS Mincho" w:hint="eastAsia"/>
          <w:lang w:val="zh-TW"/>
        </w:rPr>
        <w:t>請參考表</w:t>
      </w:r>
      <w:r>
        <w:rPr>
          <w:rStyle w:val="a8"/>
          <w:rFonts w:ascii="標楷體" w:hAnsi="標楷體" w:cs="新細明體" w:hint="eastAsia"/>
          <w:lang w:val="zh-TW"/>
        </w:rPr>
        <w:t>1</w:t>
      </w:r>
      <w:r w:rsidRPr="002450E0">
        <w:rPr>
          <w:rStyle w:val="a8"/>
          <w:rFonts w:ascii="標楷體" w:hAnsi="標楷體" w:cs="新細明體" w:hint="eastAsia"/>
          <w:lang w:val="zh-TW"/>
        </w:rPr>
        <w:t>。</w:t>
      </w:r>
    </w:p>
    <w:p w:rsidR="0084088B" w:rsidRDefault="0084088B" w:rsidP="0084088B">
      <w:pPr>
        <w:rPr>
          <w:rStyle w:val="a8"/>
          <w:rFonts w:ascii="標楷體" w:hAnsi="標楷體" w:cs="Calibri"/>
          <w:color w:val="000000"/>
          <w:u w:color="000000"/>
          <w:lang w:val="zh-TW"/>
        </w:rPr>
      </w:pPr>
      <w:r>
        <w:rPr>
          <w:rStyle w:val="a8"/>
          <w:rFonts w:ascii="標楷體" w:hAnsi="標楷體"/>
          <w:lang w:val="zh-TW"/>
        </w:rPr>
        <w:br w:type="page"/>
      </w:r>
    </w:p>
    <w:p w:rsidR="0084088B" w:rsidRDefault="0084088B" w:rsidP="0084088B">
      <w:pPr>
        <w:pStyle w:val="a7"/>
        <w:rPr>
          <w:rStyle w:val="a8"/>
          <w:rFonts w:ascii="標楷體" w:eastAsia="標楷體" w:hAnsi="標楷體" w:cs="MS Mincho"/>
          <w:lang w:val="zh-TW"/>
        </w:rPr>
      </w:pPr>
      <w:r w:rsidRPr="002450E0">
        <w:rPr>
          <w:rStyle w:val="a8"/>
          <w:rFonts w:ascii="標楷體" w:eastAsia="標楷體" w:hAnsi="標楷體" w:hint="eastAsia"/>
          <w:lang w:val="zh-TW"/>
        </w:rPr>
        <w:lastRenderedPageBreak/>
        <w:t>表</w:t>
      </w:r>
      <w:r>
        <w:rPr>
          <w:rStyle w:val="a8"/>
          <w:rFonts w:ascii="標楷體" w:eastAsia="標楷體" w:hAnsi="標楷體" w:hint="eastAsia"/>
          <w:lang w:val="zh-TW"/>
        </w:rPr>
        <w:t xml:space="preserve"> 1</w:t>
      </w:r>
      <w:r w:rsidRPr="002450E0">
        <w:rPr>
          <w:rStyle w:val="a8"/>
          <w:rFonts w:ascii="標楷體" w:eastAsia="標楷體" w:hAnsi="標楷體" w:cs="MS Mincho" w:hint="eastAsia"/>
          <w:lang w:val="zh-TW"/>
        </w:rPr>
        <w:t>：「跨領域人工智慧學程」課程規劃表</w:t>
      </w:r>
    </w:p>
    <w:tbl>
      <w:tblPr>
        <w:tblStyle w:val="a5"/>
        <w:tblW w:w="4950" w:type="pct"/>
        <w:tblLook w:val="04A0" w:firstRow="1" w:lastRow="0" w:firstColumn="1" w:lastColumn="0" w:noHBand="0" w:noVBand="1"/>
      </w:tblPr>
      <w:tblGrid>
        <w:gridCol w:w="582"/>
        <w:gridCol w:w="5480"/>
        <w:gridCol w:w="569"/>
        <w:gridCol w:w="2263"/>
        <w:gridCol w:w="1681"/>
      </w:tblGrid>
      <w:tr w:rsidR="0084088B" w:rsidTr="000F6D3C">
        <w:trPr>
          <w:trHeight w:val="282"/>
        </w:trPr>
        <w:tc>
          <w:tcPr>
            <w:tcW w:w="275"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84088B" w:rsidRPr="008F3B67" w:rsidRDefault="0084088B" w:rsidP="000F6D3C">
            <w:pPr>
              <w:adjustRightInd w:val="0"/>
              <w:snapToGrid w:val="0"/>
              <w:jc w:val="center"/>
              <w:rPr>
                <w:rFonts w:ascii="Calibri" w:hAnsi="Calibri"/>
                <w:sz w:val="22"/>
              </w:rPr>
            </w:pPr>
            <w:bookmarkStart w:id="0" w:name="_GoBack"/>
            <w:r w:rsidRPr="008F3B67">
              <w:rPr>
                <w:rFonts w:ascii="Calibri" w:hAnsi="Calibri" w:hint="eastAsia"/>
                <w:sz w:val="22"/>
              </w:rPr>
              <w:t>類別</w:t>
            </w:r>
          </w:p>
        </w:tc>
        <w:tc>
          <w:tcPr>
            <w:tcW w:w="2591" w:type="pct"/>
            <w:vMerge w:val="restar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r w:rsidRPr="008F3B67">
              <w:rPr>
                <w:rFonts w:ascii="Calibri" w:hAnsi="Calibri" w:hint="eastAsia"/>
                <w:sz w:val="22"/>
              </w:rPr>
              <w:t>課程名稱</w:t>
            </w:r>
          </w:p>
        </w:tc>
        <w:tc>
          <w:tcPr>
            <w:tcW w:w="269"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學分</w:t>
            </w:r>
          </w:p>
        </w:tc>
        <w:tc>
          <w:tcPr>
            <w:tcW w:w="1070" w:type="pct"/>
            <w:vMerge w:val="restar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rPr>
              <w:t>負責單位</w:t>
            </w:r>
          </w:p>
        </w:tc>
        <w:tc>
          <w:tcPr>
            <w:tcW w:w="795" w:type="pct"/>
            <w:vMerge w:val="restar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可抵免相關課程</w:t>
            </w:r>
          </w:p>
        </w:tc>
      </w:tr>
      <w:tr w:rsidR="0084088B" w:rsidTr="000F6D3C">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p>
        </w:tc>
        <w:tc>
          <w:tcPr>
            <w:tcW w:w="269" w:type="pct"/>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1070" w:type="pct"/>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r>
      <w:tr w:rsidR="0084088B" w:rsidTr="000F6D3C">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p>
        </w:tc>
        <w:tc>
          <w:tcPr>
            <w:tcW w:w="269" w:type="pct"/>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1070" w:type="pct"/>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r>
      <w:tr w:rsidR="0084088B" w:rsidTr="000F6D3C">
        <w:trPr>
          <w:trHeight w:val="454"/>
        </w:trPr>
        <w:tc>
          <w:tcPr>
            <w:tcW w:w="275" w:type="pct"/>
            <w:vMerge w:val="restart"/>
            <w:tcBorders>
              <w:top w:val="single" w:sz="4" w:space="0" w:color="auto"/>
              <w:left w:val="single" w:sz="4" w:space="0" w:color="auto"/>
              <w:right w:val="single" w:sz="4" w:space="0" w:color="auto"/>
            </w:tcBorders>
            <w:textDirection w:val="tbRlV"/>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核心課程</w:t>
            </w: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r w:rsidRPr="008F3B67">
              <w:rPr>
                <w:rFonts w:ascii="Calibri" w:hAnsi="Calibri" w:hint="eastAsia"/>
                <w:sz w:val="22"/>
              </w:rPr>
              <w:t>人工智慧與深度學習</w:t>
            </w:r>
          </w:p>
          <w:p w:rsidR="0084088B" w:rsidRPr="008F3B67" w:rsidRDefault="0084088B" w:rsidP="000F6D3C">
            <w:pPr>
              <w:adjustRightInd w:val="0"/>
              <w:snapToGrid w:val="0"/>
              <w:rPr>
                <w:rFonts w:ascii="Calibri" w:hAnsi="Calibri"/>
                <w:sz w:val="22"/>
              </w:rPr>
            </w:pPr>
            <w:r>
              <w:rPr>
                <w:rFonts w:hint="eastAsia"/>
                <w:color w:val="000000"/>
                <w:sz w:val="20"/>
                <w:szCs w:val="20"/>
              </w:rPr>
              <w:t>Artificial Intelligence and deep learning</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資管系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人工智慧理論與實務</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Theory and Practive of Artificial Intelligence</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機械系碩士班</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454"/>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程式設計</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Programming</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管理學院</w:t>
            </w:r>
          </w:p>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財金學院</w:t>
            </w:r>
          </w:p>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電資學院</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系統分析與設計</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System Analysis and Design</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資管系</w:t>
            </w:r>
          </w:p>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電通系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線性代數</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Linear Algebra</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電子系</w:t>
            </w:r>
          </w:p>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電通系</w:t>
            </w:r>
          </w:p>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財管系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bottom w:val="single" w:sz="4" w:space="0" w:color="auto"/>
              <w:right w:val="single" w:sz="4" w:space="0" w:color="auto"/>
            </w:tcBorders>
            <w:vAlign w:val="center"/>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tcPr>
          <w:p w:rsidR="0084088B" w:rsidRPr="006B75CE" w:rsidRDefault="0084088B" w:rsidP="000F6D3C">
            <w:pPr>
              <w:adjustRightInd w:val="0"/>
              <w:snapToGrid w:val="0"/>
              <w:jc w:val="both"/>
              <w:rPr>
                <w:rFonts w:ascii="Calibri" w:hAnsi="Calibri"/>
                <w:b/>
                <w:color w:val="FF0000"/>
                <w:sz w:val="22"/>
                <w:u w:val="single"/>
              </w:rPr>
            </w:pPr>
            <w:r w:rsidRPr="006B75CE">
              <w:rPr>
                <w:rFonts w:ascii="Calibri" w:hAnsi="Calibri" w:hint="eastAsia"/>
                <w:b/>
                <w:color w:val="FF0000"/>
                <w:sz w:val="22"/>
                <w:u w:val="single"/>
              </w:rPr>
              <w:t>人工智慧</w:t>
            </w:r>
          </w:p>
          <w:p w:rsidR="0084088B" w:rsidRPr="006B75CE" w:rsidRDefault="0084088B" w:rsidP="000F6D3C">
            <w:pPr>
              <w:adjustRightInd w:val="0"/>
              <w:snapToGrid w:val="0"/>
              <w:jc w:val="both"/>
              <w:rPr>
                <w:rFonts w:ascii="Calibri" w:hAnsi="Calibri"/>
                <w:b/>
                <w:color w:val="FF0000"/>
                <w:sz w:val="22"/>
                <w:u w:val="single"/>
              </w:rPr>
            </w:pPr>
            <w:r w:rsidRPr="006B75CE">
              <w:rPr>
                <w:rFonts w:ascii="Calibri" w:hAnsi="Calibri" w:hint="eastAsia"/>
                <w:b/>
                <w:color w:val="FF0000"/>
                <w:sz w:val="22"/>
                <w:u w:val="single"/>
              </w:rPr>
              <w:t>Artificial Intelligence</w:t>
            </w:r>
          </w:p>
        </w:tc>
        <w:tc>
          <w:tcPr>
            <w:tcW w:w="269" w:type="pct"/>
            <w:tcBorders>
              <w:top w:val="single" w:sz="4" w:space="0" w:color="auto"/>
              <w:left w:val="single" w:sz="4" w:space="0" w:color="auto"/>
              <w:bottom w:val="single" w:sz="4" w:space="0" w:color="auto"/>
              <w:right w:val="single" w:sz="4" w:space="0" w:color="auto"/>
            </w:tcBorders>
            <w:vAlign w:val="center"/>
          </w:tcPr>
          <w:p w:rsidR="0084088B" w:rsidRPr="006B75CE" w:rsidRDefault="0084088B" w:rsidP="000F6D3C">
            <w:pPr>
              <w:adjustRightInd w:val="0"/>
              <w:snapToGrid w:val="0"/>
              <w:jc w:val="center"/>
              <w:rPr>
                <w:rFonts w:ascii="Calibri" w:hAnsi="Calibri"/>
                <w:b/>
                <w:color w:val="FF0000"/>
                <w:sz w:val="22"/>
                <w:u w:val="single"/>
              </w:rPr>
            </w:pPr>
            <w:r w:rsidRPr="006B75CE">
              <w:rPr>
                <w:rFonts w:ascii="Calibri" w:hAnsi="Calibri" w:hint="eastAsia"/>
                <w:b/>
                <w:color w:val="FF0000"/>
                <w:sz w:val="22"/>
                <w:u w:val="single"/>
              </w:rPr>
              <w:t>3</w:t>
            </w:r>
          </w:p>
        </w:tc>
        <w:tc>
          <w:tcPr>
            <w:tcW w:w="1070" w:type="pct"/>
            <w:tcBorders>
              <w:top w:val="single" w:sz="4" w:space="0" w:color="auto"/>
              <w:left w:val="single" w:sz="4" w:space="0" w:color="auto"/>
              <w:bottom w:val="single" w:sz="4" w:space="0" w:color="auto"/>
              <w:right w:val="single" w:sz="4" w:space="0" w:color="auto"/>
            </w:tcBorders>
            <w:vAlign w:val="center"/>
          </w:tcPr>
          <w:p w:rsidR="0084088B" w:rsidRPr="006B75CE" w:rsidRDefault="0084088B" w:rsidP="000F6D3C">
            <w:pPr>
              <w:adjustRightInd w:val="0"/>
              <w:snapToGrid w:val="0"/>
              <w:jc w:val="center"/>
              <w:rPr>
                <w:rFonts w:ascii="Calibri" w:hAnsi="Calibri"/>
                <w:b/>
                <w:color w:val="FF0000"/>
                <w:sz w:val="22"/>
                <w:u w:val="single"/>
              </w:rPr>
            </w:pPr>
            <w:r w:rsidRPr="006B75CE">
              <w:rPr>
                <w:rFonts w:ascii="Calibri" w:hAnsi="Calibri" w:hint="eastAsia"/>
                <w:b/>
                <w:color w:val="FF0000"/>
                <w:sz w:val="22"/>
                <w:u w:val="single"/>
              </w:rPr>
              <w:t>資管系</w:t>
            </w:r>
          </w:p>
          <w:p w:rsidR="0084088B" w:rsidRPr="006B75CE" w:rsidRDefault="0084088B" w:rsidP="000F6D3C">
            <w:pPr>
              <w:adjustRightInd w:val="0"/>
              <w:snapToGrid w:val="0"/>
              <w:jc w:val="center"/>
              <w:rPr>
                <w:rFonts w:ascii="Calibri" w:hAnsi="Calibri"/>
                <w:b/>
                <w:color w:val="FF0000"/>
                <w:sz w:val="22"/>
                <w:u w:val="single"/>
              </w:rPr>
            </w:pPr>
            <w:r w:rsidRPr="006B75CE">
              <w:rPr>
                <w:rFonts w:ascii="Calibri" w:hAnsi="Calibri" w:hint="eastAsia"/>
                <w:b/>
                <w:color w:val="FF0000"/>
                <w:sz w:val="22"/>
                <w:u w:val="single"/>
              </w:rPr>
              <w:t>電通系</w:t>
            </w:r>
          </w:p>
          <w:p w:rsidR="0084088B" w:rsidRPr="006B75CE" w:rsidRDefault="0084088B" w:rsidP="000F6D3C">
            <w:pPr>
              <w:adjustRightInd w:val="0"/>
              <w:snapToGrid w:val="0"/>
              <w:jc w:val="center"/>
              <w:rPr>
                <w:rFonts w:ascii="Calibri" w:hAnsi="Calibri"/>
                <w:b/>
                <w:color w:val="FF0000"/>
                <w:sz w:val="22"/>
                <w:u w:val="single"/>
              </w:rPr>
            </w:pPr>
            <w:r w:rsidRPr="006B75CE">
              <w:rPr>
                <w:rFonts w:ascii="Calibri" w:hAnsi="Calibri" w:hint="eastAsia"/>
                <w:b/>
                <w:color w:val="FF0000"/>
                <w:sz w:val="22"/>
                <w:u w:val="single"/>
              </w:rPr>
              <w:t>電機碩士班</w:t>
            </w:r>
          </w:p>
        </w:tc>
        <w:tc>
          <w:tcPr>
            <w:tcW w:w="795" w:type="pct"/>
            <w:tcBorders>
              <w:top w:val="single" w:sz="4" w:space="0" w:color="auto"/>
              <w:left w:val="single" w:sz="4" w:space="0" w:color="auto"/>
              <w:bottom w:val="single" w:sz="4" w:space="0" w:color="auto"/>
              <w:right w:val="single" w:sz="4" w:space="0" w:color="auto"/>
            </w:tcBorders>
            <w:vAlign w:val="center"/>
          </w:tcPr>
          <w:p w:rsidR="0084088B" w:rsidRPr="006B75CE" w:rsidRDefault="0084088B" w:rsidP="000F6D3C">
            <w:pPr>
              <w:adjustRightInd w:val="0"/>
              <w:snapToGrid w:val="0"/>
              <w:jc w:val="center"/>
              <w:rPr>
                <w:rFonts w:ascii="Calibri" w:hAnsi="Calibri"/>
                <w:b/>
                <w:color w:val="FF0000"/>
                <w:sz w:val="22"/>
                <w:u w:val="single"/>
              </w:rPr>
            </w:pPr>
            <w:r w:rsidRPr="006B75CE">
              <w:rPr>
                <w:rFonts w:ascii="Calibri" w:hAnsi="Calibri" w:hint="eastAsia"/>
                <w:b/>
                <w:color w:val="FF0000"/>
                <w:sz w:val="22"/>
                <w:u w:val="single"/>
              </w:rPr>
              <w:t>課程名稱相同者可抵免</w:t>
            </w:r>
          </w:p>
        </w:tc>
      </w:tr>
      <w:tr w:rsidR="0084088B" w:rsidTr="000F6D3C">
        <w:trPr>
          <w:trHeight w:val="510"/>
        </w:trPr>
        <w:tc>
          <w:tcPr>
            <w:tcW w:w="275" w:type="pct"/>
            <w:vMerge w:val="restart"/>
            <w:tcBorders>
              <w:top w:val="single" w:sz="4" w:space="0" w:color="auto"/>
              <w:left w:val="single" w:sz="4" w:space="0" w:color="auto"/>
              <w:right w:val="single" w:sz="4" w:space="0" w:color="auto"/>
            </w:tcBorders>
            <w:textDirection w:val="tbRlV"/>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基礎課程</w:t>
            </w: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r w:rsidRPr="008F3B67">
              <w:rPr>
                <w:rFonts w:ascii="Calibri" w:hAnsi="Calibri" w:hint="eastAsia"/>
                <w:sz w:val="22"/>
              </w:rPr>
              <w:t>大數據分析實作</w:t>
            </w:r>
          </w:p>
          <w:p w:rsidR="0084088B" w:rsidRPr="008F3B67" w:rsidRDefault="0084088B" w:rsidP="000F6D3C">
            <w:pPr>
              <w:adjustRightInd w:val="0"/>
              <w:snapToGrid w:val="0"/>
              <w:rPr>
                <w:rFonts w:ascii="Calibri" w:hAnsi="Calibri"/>
                <w:sz w:val="22"/>
              </w:rPr>
            </w:pPr>
            <w:r w:rsidRPr="008F3B67">
              <w:rPr>
                <w:rFonts w:ascii="Calibri" w:hAnsi="Calibri"/>
                <w:sz w:val="22"/>
              </w:rPr>
              <w:t>Big Data Analytics</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2</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資管系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pStyle w:val="Web"/>
              <w:widowControl w:val="0"/>
              <w:adjustRightInd w:val="0"/>
              <w:snapToGrid w:val="0"/>
              <w:spacing w:before="0" w:after="0"/>
              <w:rPr>
                <w:rFonts w:ascii="Calibri" w:eastAsia="標楷體" w:hAnsi="Calibri" w:cstheme="minorBidi"/>
                <w:kern w:val="2"/>
                <w:sz w:val="22"/>
                <w:szCs w:val="22"/>
              </w:rPr>
            </w:pPr>
            <w:r w:rsidRPr="008F3B67">
              <w:rPr>
                <w:rFonts w:ascii="Calibri" w:eastAsia="標楷體" w:hAnsi="Calibri" w:cstheme="minorBidi" w:hint="eastAsia"/>
                <w:kern w:val="2"/>
                <w:sz w:val="22"/>
                <w:szCs w:val="22"/>
              </w:rPr>
              <w:t>大數據分析實務</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Big Data Analytics</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資管系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454"/>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演算法</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Algorithms</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電通系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離散數學</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Discrete Mathematics</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資管系</w:t>
            </w:r>
          </w:p>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電通系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智慧電子應用設計概論</w:t>
            </w:r>
          </w:p>
          <w:p w:rsidR="0084088B" w:rsidRPr="008F3B67" w:rsidRDefault="0084088B" w:rsidP="000F6D3C">
            <w:pPr>
              <w:adjustRightInd w:val="0"/>
              <w:snapToGrid w:val="0"/>
              <w:rPr>
                <w:rFonts w:ascii="Calibri" w:hAnsi="Calibri"/>
                <w:sz w:val="22"/>
              </w:rPr>
            </w:pPr>
            <w:r w:rsidRPr="008F3B67">
              <w:rPr>
                <w:rFonts w:ascii="Calibri" w:hAnsi="Calibri"/>
                <w:sz w:val="22"/>
              </w:rPr>
              <w:t>Introduction to the Design and Application of Intelligent Electronic Systems</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電子系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智慧投資與程式交易</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Smart investment and program trading</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財管系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統計學</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Statistics</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管理學院</w:t>
            </w:r>
          </w:p>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財金學院</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bottom w:val="single" w:sz="4" w:space="0" w:color="auto"/>
              <w:right w:val="single" w:sz="4" w:space="0" w:color="auto"/>
            </w:tcBorders>
            <w:vAlign w:val="center"/>
          </w:tcPr>
          <w:p w:rsidR="0084088B" w:rsidRPr="008F3B67" w:rsidRDefault="0084088B" w:rsidP="000F6D3C">
            <w:pPr>
              <w:adjustRightInd w:val="0"/>
              <w:snapToGrid w:val="0"/>
              <w:jc w:val="center"/>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rPr>
                <w:rFonts w:ascii="Calibri" w:hAnsi="Calibri"/>
                <w:b/>
                <w:color w:val="FF0000"/>
                <w:sz w:val="22"/>
                <w:u w:val="single"/>
              </w:rPr>
            </w:pPr>
            <w:r w:rsidRPr="00883D44">
              <w:rPr>
                <w:rFonts w:ascii="Calibri" w:hAnsi="Calibri" w:hint="eastAsia"/>
                <w:b/>
                <w:color w:val="FF0000"/>
                <w:sz w:val="22"/>
                <w:u w:val="single"/>
              </w:rPr>
              <w:t>軟體開發實務</w:t>
            </w:r>
          </w:p>
          <w:p w:rsidR="0084088B" w:rsidRPr="00883D44" w:rsidRDefault="0084088B" w:rsidP="000F6D3C">
            <w:pPr>
              <w:adjustRightInd w:val="0"/>
              <w:snapToGrid w:val="0"/>
              <w:rPr>
                <w:rFonts w:ascii="Calibri" w:hAnsi="Calibri"/>
                <w:b/>
                <w:color w:val="FF0000"/>
                <w:sz w:val="22"/>
                <w:u w:val="single"/>
              </w:rPr>
            </w:pPr>
            <w:r w:rsidRPr="00883D44">
              <w:rPr>
                <w:rFonts w:ascii="Calibri" w:hAnsi="Calibri"/>
                <w:b/>
                <w:color w:val="FF0000"/>
                <w:sz w:val="22"/>
                <w:u w:val="single"/>
              </w:rPr>
              <w:t>Implementing software development</w:t>
            </w:r>
          </w:p>
        </w:tc>
        <w:tc>
          <w:tcPr>
            <w:tcW w:w="269"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jc w:val="center"/>
              <w:rPr>
                <w:rFonts w:ascii="標楷體" w:hAnsi="標楷體"/>
                <w:b/>
                <w:color w:val="FF0000"/>
                <w:sz w:val="22"/>
                <w:u w:val="single"/>
              </w:rPr>
            </w:pPr>
            <w:r w:rsidRPr="00883D44">
              <w:rPr>
                <w:rFonts w:ascii="標楷體" w:hAnsi="標楷體" w:hint="eastAsia"/>
                <w:b/>
                <w:color w:val="FF0000"/>
                <w:sz w:val="22"/>
                <w:u w:val="single"/>
              </w:rPr>
              <w:t>3</w:t>
            </w:r>
          </w:p>
        </w:tc>
        <w:tc>
          <w:tcPr>
            <w:tcW w:w="1070"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jc w:val="center"/>
              <w:rPr>
                <w:rFonts w:ascii="標楷體" w:hAnsi="標楷體" w:cs="MS Mincho"/>
                <w:b/>
                <w:color w:val="FF0000"/>
                <w:sz w:val="22"/>
                <w:u w:val="single"/>
              </w:rPr>
            </w:pPr>
            <w:r w:rsidRPr="00883D44">
              <w:rPr>
                <w:rFonts w:ascii="標楷體" w:hAnsi="標楷體" w:cs="MS Mincho" w:hint="eastAsia"/>
                <w:b/>
                <w:color w:val="FF0000"/>
                <w:sz w:val="22"/>
                <w:u w:val="single"/>
              </w:rPr>
              <w:t>資管系</w:t>
            </w:r>
          </w:p>
        </w:tc>
        <w:tc>
          <w:tcPr>
            <w:tcW w:w="795"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jc w:val="center"/>
              <w:rPr>
                <w:rFonts w:ascii="標楷體" w:hAnsi="標楷體"/>
                <w:b/>
                <w:color w:val="FF0000"/>
                <w:sz w:val="22"/>
                <w:u w:val="single"/>
              </w:rPr>
            </w:pPr>
            <w:r w:rsidRPr="00883D44">
              <w:rPr>
                <w:rFonts w:ascii="標楷體" w:hAnsi="標楷體" w:hint="eastAsia"/>
                <w:b/>
                <w:color w:val="FF0000"/>
                <w:sz w:val="22"/>
                <w:u w:val="single"/>
              </w:rPr>
              <w:t>課程名稱相同者可抵免</w:t>
            </w:r>
          </w:p>
        </w:tc>
      </w:tr>
      <w:tr w:rsidR="0084088B" w:rsidTr="000F6D3C">
        <w:trPr>
          <w:trHeight w:val="510"/>
        </w:trPr>
        <w:tc>
          <w:tcPr>
            <w:tcW w:w="275" w:type="pct"/>
            <w:vMerge w:val="restart"/>
            <w:tcBorders>
              <w:top w:val="single" w:sz="4" w:space="0" w:color="auto"/>
              <w:left w:val="single" w:sz="4" w:space="0" w:color="auto"/>
              <w:right w:val="single" w:sz="4" w:space="0" w:color="auto"/>
            </w:tcBorders>
            <w:textDirection w:val="tbRlV"/>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進階課程</w:t>
            </w: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r w:rsidRPr="008F3B67">
              <w:rPr>
                <w:rFonts w:ascii="Calibri" w:hAnsi="Calibri" w:hint="eastAsia"/>
                <w:sz w:val="22"/>
              </w:rPr>
              <w:t>智慧科技應用專論</w:t>
            </w:r>
          </w:p>
          <w:p w:rsidR="0084088B" w:rsidRPr="008F3B67" w:rsidRDefault="0084088B" w:rsidP="000F6D3C">
            <w:pPr>
              <w:adjustRightInd w:val="0"/>
              <w:snapToGrid w:val="0"/>
              <w:rPr>
                <w:rFonts w:ascii="Calibri" w:hAnsi="Calibri"/>
                <w:sz w:val="22"/>
              </w:rPr>
            </w:pPr>
            <w:r w:rsidRPr="008F3B67">
              <w:rPr>
                <w:rFonts w:ascii="Calibri" w:hAnsi="Calibri"/>
                <w:sz w:val="22"/>
              </w:rPr>
              <w:t>Topics on Applications of Smart Technology</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電通系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雲端運算實作</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Practical Cloud Computing</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2</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資管系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tcPr>
          <w:p w:rsidR="0084088B" w:rsidRDefault="0084088B" w:rsidP="000F6D3C">
            <w:pPr>
              <w:adjustRightInd w:val="0"/>
              <w:snapToGrid w:val="0"/>
              <w:rPr>
                <w:rFonts w:ascii="Calibri" w:hAnsi="Calibri"/>
                <w:b/>
                <w:color w:val="FF0000"/>
                <w:sz w:val="22"/>
                <w:u w:val="single"/>
              </w:rPr>
            </w:pPr>
            <w:r>
              <w:rPr>
                <w:rFonts w:ascii="Palatino Linotype" w:hAnsi="Palatino Linotype" w:hint="eastAsia"/>
                <w:b/>
                <w:color w:val="FF0000"/>
                <w:kern w:val="0"/>
                <w:sz w:val="20"/>
                <w:u w:val="single"/>
              </w:rPr>
              <w:t>雲</w:t>
            </w:r>
            <w:r>
              <w:rPr>
                <w:rFonts w:ascii="Calibri" w:hAnsi="Calibri" w:hint="eastAsia"/>
                <w:b/>
                <w:color w:val="FF0000"/>
                <w:sz w:val="22"/>
                <w:u w:val="single"/>
              </w:rPr>
              <w:t>端運算實務</w:t>
            </w:r>
          </w:p>
          <w:p w:rsidR="0084088B" w:rsidRDefault="0084088B" w:rsidP="000F6D3C">
            <w:pPr>
              <w:adjustRightInd w:val="0"/>
              <w:snapToGrid w:val="0"/>
              <w:rPr>
                <w:rFonts w:ascii="Calibri" w:hAnsi="Calibri"/>
                <w:sz w:val="22"/>
              </w:rPr>
            </w:pPr>
            <w:r>
              <w:rPr>
                <w:rFonts w:ascii="Calibri" w:hAnsi="Calibri"/>
                <w:b/>
                <w:color w:val="FF0000"/>
                <w:sz w:val="22"/>
                <w:u w:val="single"/>
              </w:rPr>
              <w:t>Practical Cloud Computing</w:t>
            </w:r>
          </w:p>
        </w:tc>
        <w:tc>
          <w:tcPr>
            <w:tcW w:w="269" w:type="pct"/>
            <w:tcBorders>
              <w:top w:val="single" w:sz="4" w:space="0" w:color="auto"/>
              <w:left w:val="single" w:sz="4" w:space="0" w:color="auto"/>
              <w:bottom w:val="single" w:sz="4" w:space="0" w:color="auto"/>
              <w:right w:val="single" w:sz="4" w:space="0" w:color="auto"/>
            </w:tcBorders>
            <w:vAlign w:val="center"/>
          </w:tcPr>
          <w:p w:rsidR="0084088B" w:rsidRDefault="0084088B" w:rsidP="000F6D3C">
            <w:pPr>
              <w:adjustRightInd w:val="0"/>
              <w:snapToGrid w:val="0"/>
              <w:jc w:val="center"/>
              <w:rPr>
                <w:rFonts w:ascii="標楷體" w:hAnsi="標楷體"/>
                <w:b/>
                <w:color w:val="FF0000"/>
                <w:sz w:val="22"/>
                <w:u w:val="single"/>
              </w:rPr>
            </w:pPr>
            <w:r>
              <w:rPr>
                <w:rFonts w:ascii="標楷體" w:hAnsi="標楷體" w:hint="eastAsia"/>
                <w:b/>
                <w:color w:val="FF0000"/>
                <w:sz w:val="22"/>
                <w:u w:val="single"/>
              </w:rPr>
              <w:t>3</w:t>
            </w:r>
          </w:p>
        </w:tc>
        <w:tc>
          <w:tcPr>
            <w:tcW w:w="1070" w:type="pct"/>
            <w:tcBorders>
              <w:top w:val="single" w:sz="4" w:space="0" w:color="auto"/>
              <w:left w:val="single" w:sz="4" w:space="0" w:color="auto"/>
              <w:bottom w:val="single" w:sz="4" w:space="0" w:color="auto"/>
              <w:right w:val="single" w:sz="4" w:space="0" w:color="auto"/>
            </w:tcBorders>
            <w:vAlign w:val="center"/>
          </w:tcPr>
          <w:p w:rsidR="0084088B" w:rsidRDefault="0084088B" w:rsidP="000F6D3C">
            <w:pPr>
              <w:jc w:val="center"/>
              <w:rPr>
                <w:rFonts w:ascii="標楷體" w:hAnsi="標楷體" w:cs="MS Mincho"/>
                <w:b/>
                <w:color w:val="FF0000"/>
                <w:sz w:val="22"/>
                <w:u w:val="single"/>
              </w:rPr>
            </w:pPr>
            <w:r>
              <w:rPr>
                <w:rFonts w:ascii="標楷體" w:hAnsi="標楷體" w:cs="MS Mincho" w:hint="eastAsia"/>
                <w:b/>
                <w:color w:val="FF0000"/>
                <w:sz w:val="22"/>
                <w:u w:val="single"/>
              </w:rPr>
              <w:t>資管系</w:t>
            </w:r>
          </w:p>
        </w:tc>
        <w:tc>
          <w:tcPr>
            <w:tcW w:w="795" w:type="pct"/>
            <w:tcBorders>
              <w:top w:val="single" w:sz="4" w:space="0" w:color="auto"/>
              <w:left w:val="single" w:sz="4" w:space="0" w:color="auto"/>
              <w:bottom w:val="single" w:sz="4" w:space="0" w:color="auto"/>
              <w:right w:val="single" w:sz="4" w:space="0" w:color="auto"/>
            </w:tcBorders>
            <w:vAlign w:val="center"/>
          </w:tcPr>
          <w:p w:rsidR="0084088B" w:rsidRDefault="0084088B" w:rsidP="000F6D3C">
            <w:pPr>
              <w:adjustRightInd w:val="0"/>
              <w:snapToGrid w:val="0"/>
              <w:jc w:val="center"/>
              <w:rPr>
                <w:rFonts w:ascii="標楷體" w:hAnsi="標楷體"/>
                <w:b/>
                <w:color w:val="FF0000"/>
                <w:sz w:val="22"/>
                <w:u w:val="single"/>
              </w:rPr>
            </w:pPr>
            <w:r>
              <w:rPr>
                <w:rFonts w:ascii="標楷體" w:hAnsi="標楷體" w:hint="eastAsia"/>
                <w:b/>
                <w:color w:val="FF0000"/>
                <w:sz w:val="22"/>
                <w:u w:val="single"/>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雲端運算</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Clound Computing</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電通系</w:t>
            </w:r>
          </w:p>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資管系碩士班</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449"/>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智慧機器人</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Intelligent Robot</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機械系</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both"/>
              <w:rPr>
                <w:rFonts w:ascii="Calibri" w:hAnsi="Calibri"/>
                <w:sz w:val="22"/>
              </w:rPr>
            </w:pPr>
            <w:r w:rsidRPr="008F3B67">
              <w:rPr>
                <w:rFonts w:ascii="Calibri" w:hAnsi="Calibri" w:hint="eastAsia"/>
                <w:sz w:val="22"/>
              </w:rPr>
              <w:t>製商整合資訊系統</w:t>
            </w:r>
          </w:p>
          <w:p w:rsidR="0084088B" w:rsidRPr="008F3B67" w:rsidRDefault="0084088B" w:rsidP="000F6D3C">
            <w:pPr>
              <w:adjustRightInd w:val="0"/>
              <w:snapToGrid w:val="0"/>
              <w:rPr>
                <w:rFonts w:ascii="Calibri" w:hAnsi="Calibri"/>
                <w:sz w:val="22"/>
              </w:rPr>
            </w:pPr>
            <w:r w:rsidRPr="008F3B67">
              <w:rPr>
                <w:rFonts w:ascii="Calibri" w:hAnsi="Calibri"/>
                <w:sz w:val="22"/>
              </w:rPr>
              <w:t>Manufacture &amp; Business Integrated Information System</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機械系碩士班</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spacing w:line="0" w:lineRule="atLeast"/>
              <w:rPr>
                <w:rFonts w:ascii="Calibri" w:hAnsi="Calibri"/>
                <w:sz w:val="22"/>
              </w:rPr>
            </w:pPr>
            <w:r w:rsidRPr="008F3B67">
              <w:rPr>
                <w:rFonts w:ascii="Calibri" w:hAnsi="Calibri" w:hint="eastAsia"/>
                <w:sz w:val="22"/>
              </w:rPr>
              <w:t>機器學習</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Machine learning</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管理學院</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Tr="000F6D3C">
        <w:trPr>
          <w:trHeight w:val="510"/>
        </w:trPr>
        <w:tc>
          <w:tcPr>
            <w:tcW w:w="0" w:type="auto"/>
            <w:vMerge/>
            <w:tcBorders>
              <w:left w:val="single" w:sz="4" w:space="0" w:color="auto"/>
              <w:right w:val="single" w:sz="4" w:space="0" w:color="auto"/>
            </w:tcBorders>
            <w:vAlign w:val="center"/>
            <w:hideMark/>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spacing w:line="0" w:lineRule="atLeast"/>
              <w:rPr>
                <w:rFonts w:ascii="Calibri" w:hAnsi="Calibri"/>
                <w:sz w:val="22"/>
              </w:rPr>
            </w:pPr>
            <w:r w:rsidRPr="008F3B67">
              <w:rPr>
                <w:rFonts w:ascii="Calibri" w:hAnsi="Calibri" w:hint="eastAsia"/>
                <w:sz w:val="22"/>
              </w:rPr>
              <w:t>智慧科技</w:t>
            </w:r>
          </w:p>
          <w:p w:rsidR="0084088B" w:rsidRPr="008F3B67" w:rsidRDefault="0084088B" w:rsidP="000F6D3C">
            <w:pPr>
              <w:adjustRightInd w:val="0"/>
              <w:snapToGrid w:val="0"/>
              <w:jc w:val="both"/>
              <w:rPr>
                <w:rFonts w:ascii="Calibri" w:hAnsi="Calibri"/>
                <w:sz w:val="22"/>
              </w:rPr>
            </w:pPr>
            <w:r w:rsidRPr="008F3B67">
              <w:rPr>
                <w:rFonts w:ascii="Calibri" w:hAnsi="Calibri"/>
                <w:sz w:val="22"/>
              </w:rPr>
              <w:t>Smart Technology</w:t>
            </w:r>
          </w:p>
        </w:tc>
        <w:tc>
          <w:tcPr>
            <w:tcW w:w="269"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sz w:val="22"/>
              </w:rPr>
              <w:t>3</w:t>
            </w:r>
          </w:p>
        </w:tc>
        <w:tc>
          <w:tcPr>
            <w:tcW w:w="1070"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管理學院</w:t>
            </w:r>
          </w:p>
        </w:tc>
        <w:tc>
          <w:tcPr>
            <w:tcW w:w="795" w:type="pct"/>
            <w:tcBorders>
              <w:top w:val="single" w:sz="4" w:space="0" w:color="auto"/>
              <w:left w:val="single" w:sz="4" w:space="0" w:color="auto"/>
              <w:bottom w:val="single" w:sz="4" w:space="0" w:color="auto"/>
              <w:right w:val="single" w:sz="4" w:space="0" w:color="auto"/>
            </w:tcBorders>
            <w:vAlign w:val="center"/>
            <w:hideMark/>
          </w:tcPr>
          <w:p w:rsidR="0084088B" w:rsidRPr="008F3B67" w:rsidRDefault="0084088B" w:rsidP="000F6D3C">
            <w:pPr>
              <w:adjustRightInd w:val="0"/>
              <w:snapToGrid w:val="0"/>
              <w:jc w:val="center"/>
              <w:rPr>
                <w:rFonts w:ascii="Calibri" w:hAnsi="Calibri"/>
                <w:sz w:val="22"/>
              </w:rPr>
            </w:pPr>
            <w:r w:rsidRPr="008F3B67">
              <w:rPr>
                <w:rFonts w:ascii="Calibri" w:hAnsi="Calibri" w:hint="eastAsia"/>
                <w:sz w:val="22"/>
              </w:rPr>
              <w:t>課程名稱相同者可抵免</w:t>
            </w:r>
          </w:p>
        </w:tc>
      </w:tr>
      <w:tr w:rsidR="0084088B" w:rsidRPr="00883D44" w:rsidTr="000F6D3C">
        <w:trPr>
          <w:trHeight w:val="510"/>
        </w:trPr>
        <w:tc>
          <w:tcPr>
            <w:tcW w:w="0" w:type="auto"/>
            <w:vMerge/>
            <w:tcBorders>
              <w:left w:val="single" w:sz="4" w:space="0" w:color="auto"/>
              <w:right w:val="single" w:sz="4" w:space="0" w:color="auto"/>
            </w:tcBorders>
            <w:vAlign w:val="center"/>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rPr>
                <w:rFonts w:ascii="Calibri" w:hAnsi="Calibri"/>
                <w:b/>
                <w:color w:val="FF0000"/>
                <w:sz w:val="22"/>
                <w:u w:val="single"/>
              </w:rPr>
            </w:pPr>
            <w:r w:rsidRPr="00883D44">
              <w:rPr>
                <w:rFonts w:ascii="Calibri" w:hAnsi="Calibri" w:hint="eastAsia"/>
                <w:b/>
                <w:color w:val="FF0000"/>
                <w:sz w:val="22"/>
                <w:u w:val="single"/>
              </w:rPr>
              <w:t>感測器與物聯網實務</w:t>
            </w:r>
          </w:p>
          <w:p w:rsidR="0084088B" w:rsidRPr="00883D44" w:rsidRDefault="0084088B" w:rsidP="000F6D3C">
            <w:pPr>
              <w:adjustRightInd w:val="0"/>
              <w:snapToGrid w:val="0"/>
              <w:rPr>
                <w:rFonts w:ascii="Calibri" w:hAnsi="Calibri"/>
                <w:b/>
                <w:color w:val="FF0000"/>
                <w:sz w:val="22"/>
                <w:u w:val="single"/>
              </w:rPr>
            </w:pPr>
            <w:r w:rsidRPr="00883D44">
              <w:rPr>
                <w:rFonts w:ascii="Calibri" w:hAnsi="Calibri"/>
                <w:b/>
                <w:color w:val="FF0000"/>
                <w:sz w:val="22"/>
                <w:u w:val="single"/>
              </w:rPr>
              <w:t>Sensors and Internet of Things</w:t>
            </w:r>
          </w:p>
        </w:tc>
        <w:tc>
          <w:tcPr>
            <w:tcW w:w="269"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jc w:val="center"/>
              <w:rPr>
                <w:rFonts w:ascii="標楷體" w:hAnsi="標楷體"/>
                <w:b/>
                <w:color w:val="FF0000"/>
                <w:sz w:val="22"/>
                <w:u w:val="single"/>
              </w:rPr>
            </w:pPr>
            <w:r w:rsidRPr="00883D44">
              <w:rPr>
                <w:rFonts w:ascii="標楷體" w:hAnsi="標楷體" w:hint="eastAsia"/>
                <w:b/>
                <w:color w:val="FF0000"/>
                <w:sz w:val="22"/>
                <w:u w:val="single"/>
              </w:rPr>
              <w:t>3</w:t>
            </w:r>
          </w:p>
        </w:tc>
        <w:tc>
          <w:tcPr>
            <w:tcW w:w="1070"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jc w:val="center"/>
              <w:rPr>
                <w:rFonts w:ascii="標楷體" w:hAnsi="標楷體" w:cs="MS Mincho"/>
                <w:b/>
                <w:color w:val="FF0000"/>
                <w:sz w:val="22"/>
                <w:u w:val="single"/>
              </w:rPr>
            </w:pPr>
            <w:r w:rsidRPr="00883D44">
              <w:rPr>
                <w:rFonts w:ascii="標楷體" w:hAnsi="標楷體" w:cs="MS Mincho" w:hint="eastAsia"/>
                <w:b/>
                <w:color w:val="FF0000"/>
                <w:sz w:val="22"/>
                <w:u w:val="single"/>
              </w:rPr>
              <w:t>資管系</w:t>
            </w:r>
          </w:p>
        </w:tc>
        <w:tc>
          <w:tcPr>
            <w:tcW w:w="795"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jc w:val="center"/>
              <w:rPr>
                <w:rFonts w:ascii="標楷體" w:hAnsi="標楷體"/>
                <w:b/>
                <w:color w:val="FF0000"/>
                <w:sz w:val="22"/>
                <w:u w:val="single"/>
              </w:rPr>
            </w:pPr>
            <w:r w:rsidRPr="00883D44">
              <w:rPr>
                <w:rFonts w:ascii="標楷體" w:hAnsi="標楷體" w:hint="eastAsia"/>
                <w:b/>
                <w:color w:val="FF0000"/>
                <w:sz w:val="22"/>
                <w:u w:val="single"/>
              </w:rPr>
              <w:t>課程名稱相同者可抵免</w:t>
            </w:r>
          </w:p>
        </w:tc>
      </w:tr>
      <w:tr w:rsidR="0084088B" w:rsidRPr="00883D44" w:rsidTr="000F6D3C">
        <w:trPr>
          <w:trHeight w:val="510"/>
        </w:trPr>
        <w:tc>
          <w:tcPr>
            <w:tcW w:w="0" w:type="auto"/>
            <w:vMerge/>
            <w:tcBorders>
              <w:left w:val="single" w:sz="4" w:space="0" w:color="auto"/>
              <w:right w:val="single" w:sz="4" w:space="0" w:color="auto"/>
            </w:tcBorders>
            <w:vAlign w:val="center"/>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rPr>
                <w:rFonts w:ascii="Calibri" w:hAnsi="Calibri"/>
                <w:b/>
                <w:color w:val="FF0000"/>
                <w:sz w:val="22"/>
                <w:u w:val="single"/>
              </w:rPr>
            </w:pPr>
            <w:r w:rsidRPr="00883D44">
              <w:rPr>
                <w:rFonts w:ascii="Calibri" w:hAnsi="Calibri"/>
                <w:b/>
                <w:color w:val="FF0000"/>
                <w:sz w:val="22"/>
                <w:u w:val="single"/>
              </w:rPr>
              <w:t>iOS</w:t>
            </w:r>
            <w:r w:rsidRPr="00883D44">
              <w:rPr>
                <w:rFonts w:ascii="Calibri" w:hAnsi="Calibri" w:hint="eastAsia"/>
                <w:b/>
                <w:color w:val="FF0000"/>
                <w:sz w:val="22"/>
                <w:u w:val="single"/>
              </w:rPr>
              <w:t>程式設計實務</w:t>
            </w:r>
          </w:p>
          <w:p w:rsidR="0084088B" w:rsidRPr="00883D44" w:rsidRDefault="0084088B" w:rsidP="000F6D3C">
            <w:pPr>
              <w:adjustRightInd w:val="0"/>
              <w:snapToGrid w:val="0"/>
              <w:rPr>
                <w:rFonts w:ascii="Calibri" w:hAnsi="Calibri"/>
                <w:b/>
                <w:color w:val="FF0000"/>
                <w:sz w:val="22"/>
                <w:u w:val="single"/>
              </w:rPr>
            </w:pPr>
            <w:r w:rsidRPr="00883D44">
              <w:rPr>
                <w:rFonts w:ascii="Calibri" w:hAnsi="Calibri"/>
                <w:b/>
                <w:color w:val="FF0000"/>
                <w:sz w:val="22"/>
                <w:u w:val="single"/>
              </w:rPr>
              <w:t>iOS Programming</w:t>
            </w:r>
          </w:p>
        </w:tc>
        <w:tc>
          <w:tcPr>
            <w:tcW w:w="269"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jc w:val="center"/>
              <w:rPr>
                <w:rFonts w:ascii="標楷體" w:hAnsi="標楷體"/>
                <w:b/>
                <w:color w:val="FF0000"/>
                <w:sz w:val="22"/>
                <w:u w:val="single"/>
              </w:rPr>
            </w:pPr>
            <w:r w:rsidRPr="00883D44">
              <w:rPr>
                <w:rFonts w:ascii="標楷體" w:hAnsi="標楷體" w:hint="eastAsia"/>
                <w:b/>
                <w:color w:val="FF0000"/>
                <w:sz w:val="22"/>
                <w:u w:val="single"/>
              </w:rPr>
              <w:t>3</w:t>
            </w:r>
          </w:p>
        </w:tc>
        <w:tc>
          <w:tcPr>
            <w:tcW w:w="1070"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jc w:val="center"/>
              <w:rPr>
                <w:rFonts w:ascii="標楷體" w:hAnsi="標楷體" w:cs="MS Mincho"/>
                <w:b/>
                <w:color w:val="FF0000"/>
                <w:sz w:val="22"/>
                <w:u w:val="single"/>
              </w:rPr>
            </w:pPr>
            <w:r w:rsidRPr="00883D44">
              <w:rPr>
                <w:rFonts w:ascii="標楷體" w:hAnsi="標楷體" w:cs="MS Mincho" w:hint="eastAsia"/>
                <w:b/>
                <w:color w:val="FF0000"/>
                <w:sz w:val="22"/>
                <w:u w:val="single"/>
              </w:rPr>
              <w:t>資管系</w:t>
            </w:r>
          </w:p>
        </w:tc>
        <w:tc>
          <w:tcPr>
            <w:tcW w:w="795"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jc w:val="center"/>
              <w:rPr>
                <w:rFonts w:ascii="標楷體" w:hAnsi="標楷體"/>
                <w:b/>
                <w:color w:val="FF0000"/>
                <w:sz w:val="22"/>
                <w:u w:val="single"/>
              </w:rPr>
            </w:pPr>
            <w:r w:rsidRPr="00883D44">
              <w:rPr>
                <w:rFonts w:ascii="標楷體" w:hAnsi="標楷體" w:hint="eastAsia"/>
                <w:b/>
                <w:color w:val="FF0000"/>
                <w:sz w:val="22"/>
                <w:u w:val="single"/>
              </w:rPr>
              <w:t>課程名稱相同者可抵免</w:t>
            </w:r>
          </w:p>
        </w:tc>
      </w:tr>
      <w:tr w:rsidR="0084088B" w:rsidRPr="00883D44" w:rsidTr="000F6D3C">
        <w:trPr>
          <w:trHeight w:val="510"/>
        </w:trPr>
        <w:tc>
          <w:tcPr>
            <w:tcW w:w="0" w:type="auto"/>
            <w:vMerge/>
            <w:tcBorders>
              <w:left w:val="single" w:sz="4" w:space="0" w:color="auto"/>
              <w:bottom w:val="single" w:sz="4" w:space="0" w:color="auto"/>
              <w:right w:val="single" w:sz="4" w:space="0" w:color="auto"/>
            </w:tcBorders>
            <w:vAlign w:val="center"/>
          </w:tcPr>
          <w:p w:rsidR="0084088B" w:rsidRPr="008F3B67" w:rsidRDefault="0084088B" w:rsidP="000F6D3C">
            <w:pPr>
              <w:adjustRightInd w:val="0"/>
              <w:snapToGrid w:val="0"/>
              <w:rPr>
                <w:rFonts w:ascii="Calibri" w:hAnsi="Calibri"/>
                <w:sz w:val="22"/>
              </w:rPr>
            </w:pPr>
          </w:p>
        </w:tc>
        <w:tc>
          <w:tcPr>
            <w:tcW w:w="2591"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rPr>
                <w:rFonts w:ascii="Calibri" w:hAnsi="Calibri"/>
                <w:b/>
                <w:color w:val="FF0000"/>
                <w:sz w:val="22"/>
                <w:u w:val="single"/>
              </w:rPr>
            </w:pPr>
            <w:r w:rsidRPr="00883D44">
              <w:rPr>
                <w:rFonts w:ascii="Calibri" w:hAnsi="Calibri"/>
                <w:b/>
                <w:color w:val="FF0000"/>
                <w:sz w:val="22"/>
                <w:u w:val="single"/>
              </w:rPr>
              <w:t>Android</w:t>
            </w:r>
            <w:r w:rsidRPr="00883D44">
              <w:rPr>
                <w:rFonts w:ascii="Calibri" w:hAnsi="Calibri" w:hint="eastAsia"/>
                <w:b/>
                <w:color w:val="FF0000"/>
                <w:sz w:val="22"/>
                <w:u w:val="single"/>
              </w:rPr>
              <w:t>程式設計實務</w:t>
            </w:r>
          </w:p>
          <w:p w:rsidR="0084088B" w:rsidRPr="00883D44" w:rsidRDefault="0084088B" w:rsidP="000F6D3C">
            <w:pPr>
              <w:adjustRightInd w:val="0"/>
              <w:snapToGrid w:val="0"/>
              <w:rPr>
                <w:rFonts w:ascii="Calibri" w:hAnsi="Calibri"/>
                <w:b/>
                <w:color w:val="FF0000"/>
                <w:sz w:val="22"/>
                <w:u w:val="single"/>
              </w:rPr>
            </w:pPr>
            <w:r w:rsidRPr="00883D44">
              <w:rPr>
                <w:rFonts w:ascii="Calibri" w:hAnsi="Calibri"/>
                <w:b/>
                <w:color w:val="FF0000"/>
                <w:sz w:val="22"/>
                <w:u w:val="single"/>
              </w:rPr>
              <w:t>Android programming</w:t>
            </w:r>
          </w:p>
        </w:tc>
        <w:tc>
          <w:tcPr>
            <w:tcW w:w="269"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jc w:val="center"/>
              <w:rPr>
                <w:rFonts w:ascii="標楷體" w:hAnsi="標楷體"/>
                <w:b/>
                <w:color w:val="FF0000"/>
                <w:sz w:val="22"/>
                <w:u w:val="single"/>
              </w:rPr>
            </w:pPr>
            <w:r w:rsidRPr="00883D44">
              <w:rPr>
                <w:rFonts w:ascii="標楷體" w:hAnsi="標楷體" w:hint="eastAsia"/>
                <w:b/>
                <w:color w:val="FF0000"/>
                <w:sz w:val="22"/>
                <w:u w:val="single"/>
              </w:rPr>
              <w:t>3</w:t>
            </w:r>
          </w:p>
        </w:tc>
        <w:tc>
          <w:tcPr>
            <w:tcW w:w="1070"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jc w:val="center"/>
              <w:rPr>
                <w:rFonts w:ascii="標楷體" w:hAnsi="標楷體" w:cs="MS Mincho"/>
                <w:b/>
                <w:color w:val="FF0000"/>
                <w:sz w:val="22"/>
                <w:u w:val="single"/>
              </w:rPr>
            </w:pPr>
            <w:r w:rsidRPr="00883D44">
              <w:rPr>
                <w:rFonts w:ascii="標楷體" w:hAnsi="標楷體" w:cs="MS Mincho" w:hint="eastAsia"/>
                <w:b/>
                <w:color w:val="FF0000"/>
                <w:sz w:val="22"/>
                <w:u w:val="single"/>
              </w:rPr>
              <w:t>資管系</w:t>
            </w:r>
          </w:p>
        </w:tc>
        <w:tc>
          <w:tcPr>
            <w:tcW w:w="795" w:type="pct"/>
            <w:tcBorders>
              <w:top w:val="single" w:sz="4" w:space="0" w:color="auto"/>
              <w:left w:val="single" w:sz="4" w:space="0" w:color="auto"/>
              <w:bottom w:val="single" w:sz="4" w:space="0" w:color="auto"/>
              <w:right w:val="single" w:sz="4" w:space="0" w:color="auto"/>
            </w:tcBorders>
            <w:vAlign w:val="center"/>
          </w:tcPr>
          <w:p w:rsidR="0084088B" w:rsidRPr="00883D44" w:rsidRDefault="0084088B" w:rsidP="000F6D3C">
            <w:pPr>
              <w:adjustRightInd w:val="0"/>
              <w:snapToGrid w:val="0"/>
              <w:jc w:val="center"/>
              <w:rPr>
                <w:rFonts w:ascii="標楷體" w:hAnsi="標楷體"/>
                <w:b/>
                <w:color w:val="FF0000"/>
                <w:sz w:val="22"/>
                <w:u w:val="single"/>
              </w:rPr>
            </w:pPr>
            <w:r w:rsidRPr="00883D44">
              <w:rPr>
                <w:rFonts w:ascii="標楷體" w:hAnsi="標楷體" w:hint="eastAsia"/>
                <w:b/>
                <w:color w:val="FF0000"/>
                <w:sz w:val="22"/>
                <w:u w:val="single"/>
              </w:rPr>
              <w:t>課程名稱相同者可抵免</w:t>
            </w:r>
          </w:p>
        </w:tc>
      </w:tr>
      <w:bookmarkEnd w:id="0"/>
    </w:tbl>
    <w:p w:rsidR="0084088B" w:rsidRPr="003E6358" w:rsidRDefault="0084088B" w:rsidP="0084088B">
      <w:pPr>
        <w:rPr>
          <w:sz w:val="4"/>
          <w:szCs w:val="4"/>
        </w:rPr>
      </w:pPr>
    </w:p>
    <w:p w:rsidR="0084088B" w:rsidRPr="003C762B" w:rsidRDefault="0084088B" w:rsidP="003C762B">
      <w:pPr>
        <w:widowControl/>
        <w:rPr>
          <w:rStyle w:val="a8"/>
          <w:rFonts w:ascii="標楷體" w:hAnsi="標楷體" w:cs="Times New Roman"/>
          <w:color w:val="000000"/>
          <w:szCs w:val="24"/>
          <w:u w:color="000000"/>
        </w:rPr>
      </w:pPr>
    </w:p>
    <w:sectPr w:rsidR="0084088B" w:rsidRPr="003C762B" w:rsidSect="0084088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861" w:rsidRDefault="00115861" w:rsidP="006C52AC">
      <w:r>
        <w:separator/>
      </w:r>
    </w:p>
  </w:endnote>
  <w:endnote w:type="continuationSeparator" w:id="0">
    <w:p w:rsidR="00115861" w:rsidRDefault="00115861" w:rsidP="006C5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細明體">
    <w:altName w:val="MingLiU"/>
    <w:panose1 w:val="02020509000000000000"/>
    <w:charset w:val="88"/>
    <w:family w:val="modern"/>
    <w:pitch w:val="fixed"/>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861" w:rsidRDefault="00115861" w:rsidP="006C52AC">
      <w:r>
        <w:separator/>
      </w:r>
    </w:p>
  </w:footnote>
  <w:footnote w:type="continuationSeparator" w:id="0">
    <w:p w:rsidR="00115861" w:rsidRDefault="00115861" w:rsidP="006C52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B0415"/>
    <w:multiLevelType w:val="hybridMultilevel"/>
    <w:tmpl w:val="1AB25DA4"/>
    <w:lvl w:ilvl="0" w:tplc="DFBCC71C">
      <w:start w:val="1"/>
      <w:numFmt w:val="taiwaneseCountingThousand"/>
      <w:lvlText w:val="%1、"/>
      <w:lvlJc w:val="left"/>
      <w:pPr>
        <w:tabs>
          <w:tab w:val="num" w:pos="810"/>
        </w:tabs>
        <w:ind w:left="810" w:hanging="810"/>
      </w:pPr>
      <w:rPr>
        <w:rFonts w:hint="default"/>
        <w:sz w:val="36"/>
        <w:szCs w:val="3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AF2651"/>
    <w:multiLevelType w:val="hybridMultilevel"/>
    <w:tmpl w:val="730E69EE"/>
    <w:numStyleLink w:val="6"/>
  </w:abstractNum>
  <w:abstractNum w:abstractNumId="2" w15:restartNumberingAfterBreak="0">
    <w:nsid w:val="10791E56"/>
    <w:multiLevelType w:val="hybridMultilevel"/>
    <w:tmpl w:val="F000C2FE"/>
    <w:styleLink w:val="7"/>
    <w:lvl w:ilvl="0" w:tplc="33966C4E">
      <w:start w:val="1"/>
      <w:numFmt w:val="decimal"/>
      <w:suff w:val="nothing"/>
      <w:lvlText w:val="%1."/>
      <w:lvlJc w:val="left"/>
      <w:pPr>
        <w:ind w:left="12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42FACAA0">
      <w:start w:val="1"/>
      <w:numFmt w:val="chineseCounting"/>
      <w:lvlText w:val="%2."/>
      <w:lvlJc w:val="left"/>
      <w:pPr>
        <w:tabs>
          <w:tab w:val="num" w:pos="1680"/>
        </w:tabs>
        <w:ind w:left="18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E1F06890">
      <w:start w:val="1"/>
      <w:numFmt w:val="lowerRoman"/>
      <w:suff w:val="nothing"/>
      <w:lvlText w:val="%3."/>
      <w:lvlJc w:val="left"/>
      <w:pPr>
        <w:ind w:left="204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EDDA7A4C">
      <w:start w:val="1"/>
      <w:numFmt w:val="decimal"/>
      <w:lvlText w:val="%4."/>
      <w:lvlJc w:val="left"/>
      <w:pPr>
        <w:tabs>
          <w:tab w:val="num" w:pos="2640"/>
        </w:tabs>
        <w:ind w:left="2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468E3772">
      <w:start w:val="1"/>
      <w:numFmt w:val="chineseCounting"/>
      <w:lvlText w:val="%5."/>
      <w:lvlJc w:val="left"/>
      <w:pPr>
        <w:tabs>
          <w:tab w:val="num" w:pos="3120"/>
        </w:tabs>
        <w:ind w:left="32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95EAD944">
      <w:start w:val="1"/>
      <w:numFmt w:val="lowerRoman"/>
      <w:suff w:val="nothing"/>
      <w:lvlText w:val="%6."/>
      <w:lvlJc w:val="left"/>
      <w:pPr>
        <w:ind w:left="348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B0F06CD2">
      <w:start w:val="1"/>
      <w:numFmt w:val="decimal"/>
      <w:lvlText w:val="%7."/>
      <w:lvlJc w:val="left"/>
      <w:pPr>
        <w:tabs>
          <w:tab w:val="num" w:pos="4080"/>
        </w:tabs>
        <w:ind w:left="42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0EEE02BA">
      <w:start w:val="1"/>
      <w:numFmt w:val="chineseCounting"/>
      <w:lvlText w:val="%8."/>
      <w:lvlJc w:val="left"/>
      <w:pPr>
        <w:tabs>
          <w:tab w:val="num" w:pos="4560"/>
        </w:tabs>
        <w:ind w:left="46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4CE1160">
      <w:start w:val="1"/>
      <w:numFmt w:val="lowerRoman"/>
      <w:suff w:val="nothing"/>
      <w:lvlText w:val="%9."/>
      <w:lvlJc w:val="left"/>
      <w:pPr>
        <w:ind w:left="492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 w15:restartNumberingAfterBreak="0">
    <w:nsid w:val="1C6C7FC2"/>
    <w:multiLevelType w:val="hybridMultilevel"/>
    <w:tmpl w:val="BCB282C8"/>
    <w:lvl w:ilvl="0" w:tplc="A5FA07F2">
      <w:start w:val="1"/>
      <w:numFmt w:val="decimal"/>
      <w:suff w:val="nothing"/>
      <w:lvlText w:val="%1."/>
      <w:lvlJc w:val="left"/>
      <w:pPr>
        <w:ind w:left="12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27CE6DCC">
      <w:start w:val="1"/>
      <w:numFmt w:val="chineseCounting"/>
      <w:lvlText w:val="%2."/>
      <w:lvlJc w:val="left"/>
      <w:pPr>
        <w:tabs>
          <w:tab w:val="num" w:pos="1680"/>
        </w:tabs>
        <w:ind w:left="18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8F2AC00A">
      <w:start w:val="1"/>
      <w:numFmt w:val="lowerRoman"/>
      <w:suff w:val="nothing"/>
      <w:lvlText w:val="%3."/>
      <w:lvlJc w:val="left"/>
      <w:pPr>
        <w:ind w:left="204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D428AD66">
      <w:start w:val="1"/>
      <w:numFmt w:val="decimal"/>
      <w:lvlText w:val="%4."/>
      <w:lvlJc w:val="left"/>
      <w:pPr>
        <w:tabs>
          <w:tab w:val="num" w:pos="2640"/>
        </w:tabs>
        <w:ind w:left="2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A3789DD4">
      <w:start w:val="1"/>
      <w:numFmt w:val="chineseCounting"/>
      <w:lvlText w:val="%5."/>
      <w:lvlJc w:val="left"/>
      <w:pPr>
        <w:tabs>
          <w:tab w:val="num" w:pos="3120"/>
        </w:tabs>
        <w:ind w:left="32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CD282A2">
      <w:start w:val="1"/>
      <w:numFmt w:val="lowerRoman"/>
      <w:suff w:val="nothing"/>
      <w:lvlText w:val="%6."/>
      <w:lvlJc w:val="left"/>
      <w:pPr>
        <w:ind w:left="348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0C207168">
      <w:start w:val="1"/>
      <w:numFmt w:val="decimal"/>
      <w:lvlText w:val="%7."/>
      <w:lvlJc w:val="left"/>
      <w:pPr>
        <w:tabs>
          <w:tab w:val="num" w:pos="4080"/>
        </w:tabs>
        <w:ind w:left="42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5269B42">
      <w:start w:val="1"/>
      <w:numFmt w:val="chineseCounting"/>
      <w:lvlText w:val="%8."/>
      <w:lvlJc w:val="left"/>
      <w:pPr>
        <w:tabs>
          <w:tab w:val="num" w:pos="4560"/>
        </w:tabs>
        <w:ind w:left="46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CF06977E">
      <w:start w:val="1"/>
      <w:numFmt w:val="lowerRoman"/>
      <w:suff w:val="nothing"/>
      <w:lvlText w:val="%9."/>
      <w:lvlJc w:val="left"/>
      <w:pPr>
        <w:ind w:left="492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4" w15:restartNumberingAfterBreak="0">
    <w:nsid w:val="20256789"/>
    <w:multiLevelType w:val="hybridMultilevel"/>
    <w:tmpl w:val="E9AC1260"/>
    <w:numStyleLink w:val="5"/>
  </w:abstractNum>
  <w:abstractNum w:abstractNumId="5" w15:restartNumberingAfterBreak="0">
    <w:nsid w:val="49865FEB"/>
    <w:multiLevelType w:val="hybridMultilevel"/>
    <w:tmpl w:val="E9AC1260"/>
    <w:styleLink w:val="5"/>
    <w:lvl w:ilvl="0" w:tplc="52A29184">
      <w:start w:val="1"/>
      <w:numFmt w:val="taiwaneseCounting"/>
      <w:lvlText w:val="%1."/>
      <w:lvlJc w:val="left"/>
      <w:pPr>
        <w:tabs>
          <w:tab w:val="num" w:pos="960"/>
        </w:tabs>
        <w:ind w:left="120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ED5699B6">
      <w:start w:val="1"/>
      <w:numFmt w:val="chineseCounting"/>
      <w:lvlText w:val="%2."/>
      <w:lvlJc w:val="left"/>
      <w:pPr>
        <w:tabs>
          <w:tab w:val="num" w:pos="1920"/>
        </w:tabs>
        <w:ind w:left="216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6CC2C0C4">
      <w:start w:val="1"/>
      <w:numFmt w:val="lowerRoman"/>
      <w:suff w:val="nothing"/>
      <w:lvlText w:val="%3."/>
      <w:lvlJc w:val="left"/>
      <w:pPr>
        <w:ind w:left="2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908241A0">
      <w:start w:val="1"/>
      <w:numFmt w:val="decimal"/>
      <w:lvlText w:val="%4."/>
      <w:lvlJc w:val="left"/>
      <w:pPr>
        <w:tabs>
          <w:tab w:val="num" w:pos="2880"/>
        </w:tabs>
        <w:ind w:left="312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E612E8BE">
      <w:start w:val="1"/>
      <w:numFmt w:val="chineseCounting"/>
      <w:lvlText w:val="%5."/>
      <w:lvlJc w:val="left"/>
      <w:pPr>
        <w:tabs>
          <w:tab w:val="num" w:pos="3360"/>
        </w:tabs>
        <w:ind w:left="360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876A89B6">
      <w:start w:val="1"/>
      <w:numFmt w:val="lowerRoman"/>
      <w:suff w:val="nothing"/>
      <w:lvlText w:val="%6."/>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86EE028C">
      <w:start w:val="1"/>
      <w:numFmt w:val="decimal"/>
      <w:lvlText w:val="%7."/>
      <w:lvlJc w:val="left"/>
      <w:pPr>
        <w:tabs>
          <w:tab w:val="num" w:pos="4320"/>
        </w:tabs>
        <w:ind w:left="456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F084A9AA">
      <w:start w:val="1"/>
      <w:numFmt w:val="chineseCounting"/>
      <w:lvlText w:val="%8."/>
      <w:lvlJc w:val="left"/>
      <w:pPr>
        <w:tabs>
          <w:tab w:val="num" w:pos="4800"/>
        </w:tabs>
        <w:ind w:left="504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89CE3FEE">
      <w:start w:val="1"/>
      <w:numFmt w:val="lowerRoman"/>
      <w:suff w:val="nothing"/>
      <w:lvlText w:val="%9."/>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6" w15:restartNumberingAfterBreak="0">
    <w:nsid w:val="4E037F98"/>
    <w:multiLevelType w:val="hybridMultilevel"/>
    <w:tmpl w:val="730E69EE"/>
    <w:styleLink w:val="6"/>
    <w:lvl w:ilvl="0" w:tplc="34AAAF6E">
      <w:start w:val="1"/>
      <w:numFmt w:val="decimal"/>
      <w:suff w:val="nothing"/>
      <w:lvlText w:val="%1."/>
      <w:lvlJc w:val="left"/>
      <w:pPr>
        <w:ind w:left="12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AC00EC60">
      <w:start w:val="1"/>
      <w:numFmt w:val="chineseCounting"/>
      <w:lvlText w:val="%2."/>
      <w:lvlJc w:val="left"/>
      <w:pPr>
        <w:tabs>
          <w:tab w:val="num" w:pos="2640"/>
        </w:tabs>
        <w:ind w:left="2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D85AADDA">
      <w:start w:val="1"/>
      <w:numFmt w:val="lowerRoman"/>
      <w:suff w:val="nothing"/>
      <w:lvlText w:val="%3."/>
      <w:lvlJc w:val="left"/>
      <w:pPr>
        <w:ind w:left="30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168A2C64">
      <w:start w:val="1"/>
      <w:numFmt w:val="decimal"/>
      <w:lvlText w:val="%4."/>
      <w:lvlJc w:val="left"/>
      <w:pPr>
        <w:tabs>
          <w:tab w:val="num" w:pos="3600"/>
        </w:tabs>
        <w:ind w:left="3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5DD63908">
      <w:start w:val="1"/>
      <w:numFmt w:val="chineseCounting"/>
      <w:lvlText w:val="%5."/>
      <w:lvlJc w:val="left"/>
      <w:pPr>
        <w:tabs>
          <w:tab w:val="num" w:pos="4080"/>
        </w:tabs>
        <w:ind w:left="42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D82EF52">
      <w:start w:val="1"/>
      <w:numFmt w:val="lowerRoman"/>
      <w:suff w:val="nothing"/>
      <w:lvlText w:val="%6."/>
      <w:lvlJc w:val="left"/>
      <w:pPr>
        <w:ind w:left="444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A050B1A2">
      <w:start w:val="1"/>
      <w:numFmt w:val="decimal"/>
      <w:lvlText w:val="%7."/>
      <w:lvlJc w:val="left"/>
      <w:pPr>
        <w:tabs>
          <w:tab w:val="num" w:pos="5040"/>
        </w:tabs>
        <w:ind w:left="5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6929E00">
      <w:start w:val="1"/>
      <w:numFmt w:val="chineseCounting"/>
      <w:lvlText w:val="%8."/>
      <w:lvlJc w:val="left"/>
      <w:pPr>
        <w:tabs>
          <w:tab w:val="num" w:pos="5520"/>
        </w:tabs>
        <w:ind w:left="56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151AF7E6">
      <w:start w:val="1"/>
      <w:numFmt w:val="lowerRoman"/>
      <w:suff w:val="nothing"/>
      <w:lvlText w:val="%9."/>
      <w:lvlJc w:val="left"/>
      <w:pPr>
        <w:ind w:left="588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7" w15:restartNumberingAfterBreak="0">
    <w:nsid w:val="750B6AE3"/>
    <w:multiLevelType w:val="hybridMultilevel"/>
    <w:tmpl w:val="F000C2FE"/>
    <w:numStyleLink w:val="7"/>
  </w:abstractNum>
  <w:abstractNum w:abstractNumId="8" w15:restartNumberingAfterBreak="0">
    <w:nsid w:val="79EB7F3D"/>
    <w:multiLevelType w:val="hybridMultilevel"/>
    <w:tmpl w:val="68C8176A"/>
    <w:lvl w:ilvl="0" w:tplc="92EA80EA">
      <w:start w:val="1"/>
      <w:numFmt w:val="decimal"/>
      <w:suff w:val="nothing"/>
      <w:lvlText w:val="%1."/>
      <w:lvlJc w:val="left"/>
      <w:pPr>
        <w:ind w:left="12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1D8F698">
      <w:start w:val="1"/>
      <w:numFmt w:val="chineseCounting"/>
      <w:lvlText w:val="%2."/>
      <w:lvlJc w:val="left"/>
      <w:pPr>
        <w:tabs>
          <w:tab w:val="num" w:pos="2640"/>
        </w:tabs>
        <w:ind w:left="2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E550B4F8">
      <w:start w:val="1"/>
      <w:numFmt w:val="lowerRoman"/>
      <w:suff w:val="nothing"/>
      <w:lvlText w:val="%3."/>
      <w:lvlJc w:val="left"/>
      <w:pPr>
        <w:ind w:left="30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3A589D54">
      <w:start w:val="1"/>
      <w:numFmt w:val="decimal"/>
      <w:lvlText w:val="%4."/>
      <w:lvlJc w:val="left"/>
      <w:pPr>
        <w:tabs>
          <w:tab w:val="num" w:pos="3600"/>
        </w:tabs>
        <w:ind w:left="3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4C54CC02">
      <w:start w:val="1"/>
      <w:numFmt w:val="chineseCounting"/>
      <w:lvlText w:val="%5."/>
      <w:lvlJc w:val="left"/>
      <w:pPr>
        <w:tabs>
          <w:tab w:val="num" w:pos="4080"/>
        </w:tabs>
        <w:ind w:left="42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1BBA366E">
      <w:start w:val="1"/>
      <w:numFmt w:val="lowerRoman"/>
      <w:suff w:val="nothing"/>
      <w:lvlText w:val="%6."/>
      <w:lvlJc w:val="left"/>
      <w:pPr>
        <w:ind w:left="444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8C669B8E">
      <w:start w:val="1"/>
      <w:numFmt w:val="decimal"/>
      <w:lvlText w:val="%7."/>
      <w:lvlJc w:val="left"/>
      <w:pPr>
        <w:tabs>
          <w:tab w:val="num" w:pos="5040"/>
        </w:tabs>
        <w:ind w:left="5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3C659FC">
      <w:start w:val="1"/>
      <w:numFmt w:val="chineseCounting"/>
      <w:lvlText w:val="%8."/>
      <w:lvlJc w:val="left"/>
      <w:pPr>
        <w:tabs>
          <w:tab w:val="num" w:pos="5520"/>
        </w:tabs>
        <w:ind w:left="56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76EA7840">
      <w:start w:val="1"/>
      <w:numFmt w:val="lowerRoman"/>
      <w:suff w:val="nothing"/>
      <w:lvlText w:val="%9."/>
      <w:lvlJc w:val="left"/>
      <w:pPr>
        <w:ind w:left="588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9" w15:restartNumberingAfterBreak="0">
    <w:nsid w:val="7D690876"/>
    <w:multiLevelType w:val="hybridMultilevel"/>
    <w:tmpl w:val="5C9C35E4"/>
    <w:lvl w:ilvl="0" w:tplc="58A41A0A">
      <w:start w:val="1"/>
      <w:numFmt w:val="taiwaneseCounting"/>
      <w:lvlText w:val="%1."/>
      <w:lvlJc w:val="left"/>
      <w:pPr>
        <w:tabs>
          <w:tab w:val="num" w:pos="960"/>
        </w:tabs>
        <w:ind w:left="120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8664499A">
      <w:start w:val="1"/>
      <w:numFmt w:val="chineseCounting"/>
      <w:lvlText w:val="%2."/>
      <w:lvlJc w:val="left"/>
      <w:pPr>
        <w:tabs>
          <w:tab w:val="num" w:pos="1920"/>
        </w:tabs>
        <w:ind w:left="216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FA1222DE">
      <w:start w:val="1"/>
      <w:numFmt w:val="lowerRoman"/>
      <w:suff w:val="nothing"/>
      <w:lvlText w:val="%3."/>
      <w:lvlJc w:val="left"/>
      <w:pPr>
        <w:ind w:left="2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2824351C">
      <w:start w:val="1"/>
      <w:numFmt w:val="decimal"/>
      <w:lvlText w:val="%4."/>
      <w:lvlJc w:val="left"/>
      <w:pPr>
        <w:tabs>
          <w:tab w:val="num" w:pos="2880"/>
        </w:tabs>
        <w:ind w:left="312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CAAEEAC2">
      <w:start w:val="1"/>
      <w:numFmt w:val="chineseCounting"/>
      <w:lvlText w:val="%5."/>
      <w:lvlJc w:val="left"/>
      <w:pPr>
        <w:tabs>
          <w:tab w:val="num" w:pos="3360"/>
        </w:tabs>
        <w:ind w:left="360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9D66C6D0">
      <w:start w:val="1"/>
      <w:numFmt w:val="lowerRoman"/>
      <w:suff w:val="nothing"/>
      <w:lvlText w:val="%6."/>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96CC953E">
      <w:start w:val="1"/>
      <w:numFmt w:val="decimal"/>
      <w:lvlText w:val="%7."/>
      <w:lvlJc w:val="left"/>
      <w:pPr>
        <w:tabs>
          <w:tab w:val="num" w:pos="4320"/>
        </w:tabs>
        <w:ind w:left="456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DCE4B556">
      <w:start w:val="1"/>
      <w:numFmt w:val="chineseCounting"/>
      <w:lvlText w:val="%8."/>
      <w:lvlJc w:val="left"/>
      <w:pPr>
        <w:tabs>
          <w:tab w:val="num" w:pos="4800"/>
        </w:tabs>
        <w:ind w:left="504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1304C10C">
      <w:start w:val="1"/>
      <w:numFmt w:val="lowerRoman"/>
      <w:suff w:val="nothing"/>
      <w:lvlText w:val="%9."/>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num w:numId="1">
    <w:abstractNumId w:val="2"/>
  </w:num>
  <w:num w:numId="2">
    <w:abstractNumId w:val="5"/>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88B"/>
    <w:rsid w:val="00115861"/>
    <w:rsid w:val="00253900"/>
    <w:rsid w:val="003C762B"/>
    <w:rsid w:val="00424690"/>
    <w:rsid w:val="005E679A"/>
    <w:rsid w:val="00674B77"/>
    <w:rsid w:val="006C52AC"/>
    <w:rsid w:val="0084088B"/>
    <w:rsid w:val="008517B0"/>
    <w:rsid w:val="00A82239"/>
    <w:rsid w:val="00DA19F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A01B7"/>
  <w15:docId w15:val="{1A13B462-6679-4BF6-916A-CDE95E1F4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88B"/>
    <w:pPr>
      <w:widowControl w:val="0"/>
    </w:pPr>
    <w:rPr>
      <w:rFonts w:eastAsia="標楷體"/>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卑南壹,標1,標題3內文,Yie-清單段落"/>
    <w:basedOn w:val="a"/>
    <w:link w:val="a4"/>
    <w:uiPriority w:val="34"/>
    <w:qFormat/>
    <w:rsid w:val="0084088B"/>
    <w:pPr>
      <w:ind w:leftChars="200" w:left="480"/>
    </w:pPr>
  </w:style>
  <w:style w:type="table" w:styleId="a5">
    <w:name w:val="Table Grid"/>
    <w:basedOn w:val="a1"/>
    <w:uiPriority w:val="39"/>
    <w:rsid w:val="00840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84088B"/>
    <w:pPr>
      <w:widowControl/>
      <w:spacing w:before="100" w:after="100"/>
    </w:pPr>
    <w:rPr>
      <w:rFonts w:ascii="新細明體" w:eastAsia="新細明體" w:hAnsi="Times New Roman" w:cs="Times New Roman"/>
      <w:kern w:val="0"/>
      <w:szCs w:val="20"/>
    </w:rPr>
  </w:style>
  <w:style w:type="paragraph" w:customStyle="1" w:styleId="A6">
    <w:name w:val="內文 A"/>
    <w:rsid w:val="0084088B"/>
    <w:pPr>
      <w:widowControl w:val="0"/>
    </w:pPr>
    <w:rPr>
      <w:rFonts w:ascii="Calibri" w:eastAsia="Calibri" w:hAnsi="Calibri" w:cs="Calibri"/>
      <w:color w:val="000000"/>
      <w:szCs w:val="24"/>
      <w:u w:color="000000"/>
    </w:rPr>
  </w:style>
  <w:style w:type="paragraph" w:customStyle="1" w:styleId="a7">
    <w:name w:val="標題(表)"/>
    <w:rsid w:val="0084088B"/>
    <w:pPr>
      <w:widowControl w:val="0"/>
      <w:jc w:val="center"/>
    </w:pPr>
    <w:rPr>
      <w:rFonts w:ascii="Calibri" w:eastAsia="Calibri" w:hAnsi="Calibri" w:cs="Calibri"/>
      <w:color w:val="000000"/>
      <w:szCs w:val="24"/>
      <w:u w:color="000000"/>
    </w:rPr>
  </w:style>
  <w:style w:type="character" w:customStyle="1" w:styleId="a8">
    <w:name w:val="無"/>
    <w:rsid w:val="0084088B"/>
  </w:style>
  <w:style w:type="numbering" w:customStyle="1" w:styleId="7">
    <w:name w:val="已輸入樣式 7"/>
    <w:rsid w:val="0084088B"/>
    <w:pPr>
      <w:numPr>
        <w:numId w:val="1"/>
      </w:numPr>
    </w:pPr>
  </w:style>
  <w:style w:type="numbering" w:customStyle="1" w:styleId="5">
    <w:name w:val="已輸入樣式 5"/>
    <w:rsid w:val="0084088B"/>
    <w:pPr>
      <w:numPr>
        <w:numId w:val="2"/>
      </w:numPr>
    </w:pPr>
  </w:style>
  <w:style w:type="numbering" w:customStyle="1" w:styleId="6">
    <w:name w:val="已輸入樣式 6"/>
    <w:rsid w:val="0084088B"/>
    <w:pPr>
      <w:numPr>
        <w:numId w:val="3"/>
      </w:numPr>
    </w:pPr>
  </w:style>
  <w:style w:type="character" w:customStyle="1" w:styleId="a4">
    <w:name w:val="清單段落 字元"/>
    <w:aliases w:val="卑南壹 字元,標1 字元,標題3內文 字元,Yie-清單段落 字元"/>
    <w:link w:val="a3"/>
    <w:uiPriority w:val="34"/>
    <w:rsid w:val="0084088B"/>
    <w:rPr>
      <w:rFonts w:eastAsia="標楷體"/>
    </w:rPr>
  </w:style>
  <w:style w:type="paragraph" w:styleId="a9">
    <w:name w:val="header"/>
    <w:basedOn w:val="a"/>
    <w:link w:val="aa"/>
    <w:uiPriority w:val="99"/>
    <w:unhideWhenUsed/>
    <w:rsid w:val="006C52AC"/>
    <w:pPr>
      <w:tabs>
        <w:tab w:val="center" w:pos="4153"/>
        <w:tab w:val="right" w:pos="8306"/>
      </w:tabs>
      <w:snapToGrid w:val="0"/>
    </w:pPr>
    <w:rPr>
      <w:sz w:val="20"/>
      <w:szCs w:val="20"/>
    </w:rPr>
  </w:style>
  <w:style w:type="character" w:customStyle="1" w:styleId="aa">
    <w:name w:val="頁首 字元"/>
    <w:basedOn w:val="a0"/>
    <w:link w:val="a9"/>
    <w:uiPriority w:val="99"/>
    <w:rsid w:val="006C52AC"/>
    <w:rPr>
      <w:rFonts w:eastAsia="標楷體"/>
      <w:sz w:val="20"/>
      <w:szCs w:val="20"/>
    </w:rPr>
  </w:style>
  <w:style w:type="paragraph" w:styleId="ab">
    <w:name w:val="footer"/>
    <w:basedOn w:val="a"/>
    <w:link w:val="ac"/>
    <w:uiPriority w:val="99"/>
    <w:unhideWhenUsed/>
    <w:rsid w:val="006C52AC"/>
    <w:pPr>
      <w:tabs>
        <w:tab w:val="center" w:pos="4153"/>
        <w:tab w:val="right" w:pos="8306"/>
      </w:tabs>
      <w:snapToGrid w:val="0"/>
    </w:pPr>
    <w:rPr>
      <w:sz w:val="20"/>
      <w:szCs w:val="20"/>
    </w:rPr>
  </w:style>
  <w:style w:type="character" w:customStyle="1" w:styleId="ac">
    <w:name w:val="頁尾 字元"/>
    <w:basedOn w:val="a0"/>
    <w:link w:val="ab"/>
    <w:uiPriority w:val="99"/>
    <w:rsid w:val="006C52AC"/>
    <w:rPr>
      <w:rFonts w:eastAsia="標楷體"/>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ivy1014</dc:creator>
  <cp:lastModifiedBy>user</cp:lastModifiedBy>
  <cp:revision>6</cp:revision>
  <dcterms:created xsi:type="dcterms:W3CDTF">2019-06-19T02:52:00Z</dcterms:created>
  <dcterms:modified xsi:type="dcterms:W3CDTF">2022-02-07T07:50:00Z</dcterms:modified>
</cp:coreProperties>
</file>